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200A0" w14:textId="18727289" w:rsidR="00574211" w:rsidRPr="008C2CB6" w:rsidRDefault="00574211" w:rsidP="00ED4B89">
      <w:pPr>
        <w:pStyle w:val="Zkladntext2"/>
        <w:spacing w:before="60" w:line="276" w:lineRule="auto"/>
        <w:ind w:left="0" w:firstLine="0"/>
        <w:jc w:val="center"/>
        <w:rPr>
          <w:b/>
          <w:bCs/>
          <w:i/>
          <w:sz w:val="26"/>
          <w:szCs w:val="26"/>
        </w:rPr>
      </w:pPr>
      <w:r w:rsidRPr="008C2CB6">
        <w:rPr>
          <w:b/>
          <w:bCs/>
          <w:i/>
          <w:sz w:val="26"/>
          <w:szCs w:val="26"/>
        </w:rPr>
        <w:t>Protokol z jednání poradního orgánu Ministerstva kultury – Rady ministra kultury pro výzkum k</w:t>
      </w:r>
      <w:r w:rsidRPr="008C2CB6">
        <w:rPr>
          <w:b/>
          <w:i/>
          <w:sz w:val="26"/>
          <w:szCs w:val="26"/>
        </w:rPr>
        <w:t xml:space="preserve"> průběžnému hodnocení </w:t>
      </w:r>
      <w:r w:rsidR="000C0CCD" w:rsidRPr="000C0CCD">
        <w:rPr>
          <w:b/>
          <w:i/>
          <w:sz w:val="26"/>
          <w:szCs w:val="26"/>
        </w:rPr>
        <w:t xml:space="preserve">plnění dlouhodobé koncepce rozvoje výzkumné organizace </w:t>
      </w:r>
      <w:r w:rsidRPr="008C2CB6">
        <w:rPr>
          <w:b/>
          <w:bCs/>
          <w:i/>
          <w:sz w:val="26"/>
          <w:szCs w:val="26"/>
        </w:rPr>
        <w:t>na léta 201</w:t>
      </w:r>
      <w:r w:rsidR="000C0CCD">
        <w:rPr>
          <w:b/>
          <w:bCs/>
          <w:i/>
          <w:sz w:val="26"/>
          <w:szCs w:val="26"/>
        </w:rPr>
        <w:t>9</w:t>
      </w:r>
      <w:r w:rsidRPr="008C2CB6">
        <w:rPr>
          <w:b/>
          <w:bCs/>
          <w:i/>
          <w:sz w:val="26"/>
          <w:szCs w:val="26"/>
        </w:rPr>
        <w:t xml:space="preserve"> až 202</w:t>
      </w:r>
      <w:r w:rsidR="000C0CCD">
        <w:rPr>
          <w:b/>
          <w:bCs/>
          <w:i/>
          <w:sz w:val="26"/>
          <w:szCs w:val="26"/>
        </w:rPr>
        <w:t>3</w:t>
      </w:r>
      <w:r w:rsidRPr="008C2CB6">
        <w:rPr>
          <w:b/>
          <w:bCs/>
          <w:i/>
          <w:sz w:val="26"/>
          <w:szCs w:val="26"/>
        </w:rPr>
        <w:t xml:space="preserve"> </w:t>
      </w:r>
      <w:r w:rsidRPr="008E5417">
        <w:rPr>
          <w:b/>
          <w:bCs/>
          <w:i/>
          <w:sz w:val="26"/>
          <w:szCs w:val="26"/>
        </w:rPr>
        <w:t xml:space="preserve">za rok </w:t>
      </w:r>
      <w:r w:rsidR="008E5417" w:rsidRPr="008E5417">
        <w:rPr>
          <w:b/>
          <w:bCs/>
          <w:i/>
          <w:sz w:val="26"/>
          <w:szCs w:val="26"/>
        </w:rPr>
        <w:t>202</w:t>
      </w:r>
      <w:r w:rsidR="00AE1D32">
        <w:rPr>
          <w:b/>
          <w:bCs/>
          <w:i/>
          <w:sz w:val="26"/>
          <w:szCs w:val="26"/>
        </w:rPr>
        <w:t>3</w:t>
      </w:r>
      <w:r w:rsidR="00C63AA2">
        <w:rPr>
          <w:b/>
          <w:bCs/>
          <w:i/>
          <w:sz w:val="26"/>
          <w:szCs w:val="26"/>
        </w:rPr>
        <w:t xml:space="preserve"> a k závěrečnému hodnocení </w:t>
      </w:r>
      <w:r w:rsidR="00C63AA2" w:rsidRPr="000C0CCD">
        <w:rPr>
          <w:b/>
          <w:i/>
          <w:sz w:val="26"/>
          <w:szCs w:val="26"/>
        </w:rPr>
        <w:t xml:space="preserve">plnění dlouhodobé koncepce rozvoje výzkumné organizace </w:t>
      </w:r>
      <w:r w:rsidR="00C63AA2" w:rsidRPr="008C2CB6">
        <w:rPr>
          <w:b/>
          <w:bCs/>
          <w:i/>
          <w:sz w:val="26"/>
          <w:szCs w:val="26"/>
        </w:rPr>
        <w:t>na léta 201</w:t>
      </w:r>
      <w:r w:rsidR="00C63AA2">
        <w:rPr>
          <w:b/>
          <w:bCs/>
          <w:i/>
          <w:sz w:val="26"/>
          <w:szCs w:val="26"/>
        </w:rPr>
        <w:t>9</w:t>
      </w:r>
      <w:r w:rsidR="00C63AA2" w:rsidRPr="008C2CB6">
        <w:rPr>
          <w:b/>
          <w:bCs/>
          <w:i/>
          <w:sz w:val="26"/>
          <w:szCs w:val="26"/>
        </w:rPr>
        <w:t xml:space="preserve"> až 202</w:t>
      </w:r>
      <w:r w:rsidR="00C63AA2">
        <w:rPr>
          <w:b/>
          <w:bCs/>
          <w:i/>
          <w:sz w:val="26"/>
          <w:szCs w:val="26"/>
        </w:rPr>
        <w:t>3</w:t>
      </w:r>
    </w:p>
    <w:p w14:paraId="47EEDF47" w14:textId="77777777" w:rsidR="00574211" w:rsidRPr="00F51386" w:rsidRDefault="00574211" w:rsidP="00ED4B89">
      <w:pPr>
        <w:pStyle w:val="Nadpis1"/>
        <w:spacing w:before="60" w:line="276" w:lineRule="auto"/>
        <w:jc w:val="center"/>
        <w:rPr>
          <w:b/>
          <w:bCs/>
          <w:i w:val="0"/>
          <w:sz w:val="24"/>
          <w:szCs w:val="24"/>
        </w:rPr>
      </w:pPr>
    </w:p>
    <w:p w14:paraId="31F888E0" w14:textId="198F1D55" w:rsidR="00B01708" w:rsidRPr="00F51386" w:rsidRDefault="00B01708" w:rsidP="00B01708">
      <w:pPr>
        <w:autoSpaceDE w:val="0"/>
        <w:autoSpaceDN w:val="0"/>
        <w:adjustRightInd w:val="0"/>
        <w:spacing w:before="60" w:line="276" w:lineRule="auto"/>
        <w:jc w:val="both"/>
        <w:rPr>
          <w:b/>
          <w:sz w:val="24"/>
          <w:szCs w:val="24"/>
        </w:rPr>
      </w:pPr>
      <w:r w:rsidRPr="001021EA">
        <w:rPr>
          <w:sz w:val="24"/>
          <w:szCs w:val="24"/>
          <w:u w:val="single"/>
        </w:rPr>
        <w:t>Datum konání</w:t>
      </w:r>
      <w:r w:rsidRPr="00F51386">
        <w:rPr>
          <w:sz w:val="24"/>
          <w:szCs w:val="24"/>
        </w:rPr>
        <w:t>:</w:t>
      </w:r>
      <w:r w:rsidR="008E5417">
        <w:rPr>
          <w:sz w:val="24"/>
          <w:szCs w:val="24"/>
        </w:rPr>
        <w:t xml:space="preserve"> </w:t>
      </w:r>
      <w:r w:rsidR="0010416A" w:rsidRPr="0010416A">
        <w:rPr>
          <w:sz w:val="24"/>
          <w:szCs w:val="24"/>
        </w:rPr>
        <w:t xml:space="preserve">8. </w:t>
      </w:r>
      <w:r w:rsidR="00533BBD">
        <w:rPr>
          <w:sz w:val="24"/>
          <w:szCs w:val="24"/>
        </w:rPr>
        <w:t>dubna</w:t>
      </w:r>
      <w:r w:rsidR="0010416A" w:rsidRPr="0010416A">
        <w:rPr>
          <w:sz w:val="24"/>
          <w:szCs w:val="24"/>
        </w:rPr>
        <w:t xml:space="preserve"> </w:t>
      </w:r>
      <w:r w:rsidR="008E5417" w:rsidRPr="0010416A">
        <w:rPr>
          <w:sz w:val="24"/>
          <w:szCs w:val="24"/>
        </w:rPr>
        <w:t>202</w:t>
      </w:r>
      <w:r w:rsidR="00722FFC" w:rsidRPr="0010416A">
        <w:rPr>
          <w:sz w:val="24"/>
          <w:szCs w:val="24"/>
        </w:rPr>
        <w:t>4</w:t>
      </w:r>
    </w:p>
    <w:p w14:paraId="26A7CA4D" w14:textId="77777777" w:rsidR="00B01708" w:rsidRPr="00F51386" w:rsidRDefault="00B01708" w:rsidP="00B01708">
      <w:pPr>
        <w:autoSpaceDE w:val="0"/>
        <w:autoSpaceDN w:val="0"/>
        <w:adjustRightInd w:val="0"/>
        <w:spacing w:before="60" w:line="276" w:lineRule="auto"/>
        <w:ind w:left="1498" w:hanging="1498"/>
        <w:jc w:val="both"/>
        <w:rPr>
          <w:sz w:val="24"/>
          <w:szCs w:val="24"/>
        </w:rPr>
      </w:pPr>
      <w:r w:rsidRPr="001021EA">
        <w:rPr>
          <w:sz w:val="24"/>
          <w:szCs w:val="24"/>
          <w:u w:val="single"/>
        </w:rPr>
        <w:t>Místo konání</w:t>
      </w:r>
      <w:r>
        <w:rPr>
          <w:sz w:val="24"/>
          <w:szCs w:val="24"/>
        </w:rPr>
        <w:t xml:space="preserve">: </w:t>
      </w:r>
      <w:r w:rsidRPr="0081198E">
        <w:rPr>
          <w:sz w:val="24"/>
          <w:szCs w:val="24"/>
        </w:rPr>
        <w:t>v budově Veletržního paláce, Dukelských hrdinů 47, 170 00 Praha 7 (zasedací místnost v 5. patře</w:t>
      </w:r>
      <w:r>
        <w:rPr>
          <w:sz w:val="24"/>
          <w:szCs w:val="24"/>
        </w:rPr>
        <w:t>)</w:t>
      </w:r>
    </w:p>
    <w:p w14:paraId="0E08A60C" w14:textId="24D29877" w:rsidR="00B01708" w:rsidRPr="00F51386" w:rsidRDefault="00B01708" w:rsidP="00B01708">
      <w:pPr>
        <w:spacing w:before="60" w:line="276" w:lineRule="auto"/>
        <w:jc w:val="both"/>
        <w:rPr>
          <w:sz w:val="24"/>
          <w:szCs w:val="24"/>
        </w:rPr>
      </w:pPr>
      <w:r w:rsidRPr="001021EA">
        <w:rPr>
          <w:sz w:val="24"/>
          <w:szCs w:val="24"/>
          <w:u w:val="single"/>
        </w:rPr>
        <w:t>Účastníci jednání</w:t>
      </w:r>
      <w:r>
        <w:rPr>
          <w:sz w:val="24"/>
          <w:szCs w:val="24"/>
        </w:rPr>
        <w:t xml:space="preserve">: </w:t>
      </w:r>
      <w:r w:rsidRPr="0030355D">
        <w:rPr>
          <w:sz w:val="24"/>
          <w:szCs w:val="24"/>
        </w:rPr>
        <w:t>prof. Ing. Miloš Drdácký, DrSc., Ing. Karol Bayer, RNDr. Marek Blažka, PhDr. Pavel Douša,</w:t>
      </w:r>
      <w:r w:rsidR="00872A45">
        <w:rPr>
          <w:sz w:val="24"/>
          <w:szCs w:val="24"/>
        </w:rPr>
        <w:t xml:space="preserve"> Ph.D.,</w:t>
      </w:r>
      <w:r w:rsidRPr="0030355D">
        <w:rPr>
          <w:sz w:val="24"/>
          <w:szCs w:val="24"/>
        </w:rPr>
        <w:t xml:space="preserve"> Ing. arch. Naděžda Goryczková, PhDr. Miloš Hořejš Ph.D., prof. PhDr. Michaela Hrubá, Ph.D., doc. PhDr. Luboš Jiráň, CSc., PhDr. Ivana Laiblová Kadlecová, Mgr. Ilja Kocian, doc. RNDr. Petr Kolář, CSc., Mgr. Vladan Krumpl, prof. Ing. Martina Peřinková, Ph.D., doc. PhDr. Lydia Petráňová, CSc., doc. MgA. Adam Pokorný, Ph.D., prof. PhDr. Ing. Jan Royt, Ph.D., Mgr. Blanka Skučková, Mgr. Silvie Stanická, Ph.D., prof. Ing. Pavel Šimek, Ph.D., prof. Ing. arch. Petr Urlich, CSc., doc. PhDr. Pavel Vařeka, Ph.D., Ing. Martina Dvořáková (tajemnice)</w:t>
      </w:r>
    </w:p>
    <w:p w14:paraId="76F05A49" w14:textId="54CAE047" w:rsidR="00533BBD" w:rsidRPr="00AD5F18" w:rsidRDefault="00533BBD" w:rsidP="00533BBD">
      <w:pPr>
        <w:spacing w:before="60" w:line="276" w:lineRule="auto"/>
        <w:jc w:val="both"/>
        <w:rPr>
          <w:sz w:val="24"/>
          <w:szCs w:val="24"/>
        </w:rPr>
      </w:pPr>
      <w:r w:rsidRPr="00872A45">
        <w:rPr>
          <w:sz w:val="24"/>
          <w:szCs w:val="24"/>
          <w:u w:val="single"/>
        </w:rPr>
        <w:t>Omluveni</w:t>
      </w:r>
      <w:r w:rsidRPr="00872A45">
        <w:rPr>
          <w:sz w:val="24"/>
          <w:szCs w:val="24"/>
        </w:rPr>
        <w:t>:</w:t>
      </w:r>
      <w:r w:rsidRPr="00AD5F18">
        <w:rPr>
          <w:sz w:val="24"/>
          <w:szCs w:val="24"/>
        </w:rPr>
        <w:t xml:space="preserve"> </w:t>
      </w:r>
      <w:r w:rsidR="001F0184">
        <w:rPr>
          <w:sz w:val="24"/>
          <w:szCs w:val="24"/>
        </w:rPr>
        <w:t>doc. MgA. Blanka Chládková</w:t>
      </w:r>
    </w:p>
    <w:p w14:paraId="7CD6C511" w14:textId="77777777" w:rsidR="00B01708" w:rsidRPr="00533BBD" w:rsidRDefault="00B01708" w:rsidP="00B01708">
      <w:pPr>
        <w:spacing w:before="60" w:line="276" w:lineRule="auto"/>
        <w:rPr>
          <w:sz w:val="24"/>
          <w:szCs w:val="24"/>
        </w:rPr>
      </w:pPr>
    </w:p>
    <w:p w14:paraId="56530B8B" w14:textId="3294D5E1" w:rsidR="00574211" w:rsidRPr="00F51386" w:rsidRDefault="00574211" w:rsidP="00571C58">
      <w:pPr>
        <w:pStyle w:val="Zkladntext"/>
        <w:keepNext/>
        <w:spacing w:before="60" w:line="276" w:lineRule="auto"/>
        <w:rPr>
          <w:b/>
        </w:rPr>
      </w:pPr>
      <w:r w:rsidRPr="00B71030">
        <w:rPr>
          <w:b/>
        </w:rPr>
        <w:t xml:space="preserve">Název </w:t>
      </w:r>
      <w:r w:rsidR="00751ECE" w:rsidRPr="00B71030">
        <w:rPr>
          <w:b/>
        </w:rPr>
        <w:t>výzkumné organizace</w:t>
      </w:r>
    </w:p>
    <w:tbl>
      <w:tblPr>
        <w:tblW w:w="0" w:type="auto"/>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9216"/>
      </w:tblGrid>
      <w:tr w:rsidR="00574211" w:rsidRPr="00533BBD" w14:paraId="44B2A8ED" w14:textId="77777777" w:rsidTr="00424560">
        <w:trPr>
          <w:trHeight w:val="426"/>
        </w:trPr>
        <w:tc>
          <w:tcPr>
            <w:tcW w:w="9216" w:type="dxa"/>
          </w:tcPr>
          <w:p w14:paraId="4AEEC2C4" w14:textId="0B834B01" w:rsidR="00574211" w:rsidRPr="00533BBD" w:rsidRDefault="00C9274B" w:rsidP="00B83E21">
            <w:pPr>
              <w:pStyle w:val="Zkladntext"/>
              <w:spacing w:before="60" w:line="276" w:lineRule="auto"/>
              <w:jc w:val="both"/>
              <w:rPr>
                <w:b/>
              </w:rPr>
            </w:pPr>
            <w:r w:rsidRPr="00C9274B">
              <w:rPr>
                <w:b/>
              </w:rPr>
              <w:t>Moravská galerie v Brně</w:t>
            </w:r>
          </w:p>
        </w:tc>
      </w:tr>
    </w:tbl>
    <w:p w14:paraId="2CBF785C" w14:textId="77777777" w:rsidR="00A76AA2" w:rsidRPr="00571C58" w:rsidRDefault="00A76AA2" w:rsidP="00571C58">
      <w:pPr>
        <w:pStyle w:val="Zkladntext2"/>
        <w:spacing w:before="60" w:after="120" w:line="276" w:lineRule="auto"/>
        <w:ind w:left="0" w:firstLine="0"/>
        <w:jc w:val="center"/>
        <w:rPr>
          <w:bCs/>
          <w:spacing w:val="60"/>
          <w:sz w:val="28"/>
          <w:szCs w:val="28"/>
        </w:rPr>
      </w:pPr>
    </w:p>
    <w:p w14:paraId="59656845" w14:textId="28AF4B34" w:rsidR="00574211" w:rsidRPr="002E7170" w:rsidRDefault="002E7170" w:rsidP="007A23BB">
      <w:pPr>
        <w:pStyle w:val="Zkladntext2"/>
        <w:keepNext/>
        <w:widowControl/>
        <w:spacing w:before="60" w:after="120" w:line="276" w:lineRule="auto"/>
        <w:ind w:left="0" w:firstLine="0"/>
        <w:jc w:val="center"/>
        <w:rPr>
          <w:bCs/>
          <w:spacing w:val="60"/>
          <w:sz w:val="28"/>
          <w:szCs w:val="28"/>
          <w:u w:val="thick"/>
        </w:rPr>
      </w:pPr>
      <w:r>
        <w:rPr>
          <w:b/>
          <w:bCs/>
          <w:i/>
          <w:spacing w:val="60"/>
          <w:sz w:val="28"/>
          <w:szCs w:val="28"/>
          <w:u w:val="thick"/>
        </w:rPr>
        <w:t>P</w:t>
      </w:r>
      <w:r w:rsidR="00574211" w:rsidRPr="004353A9">
        <w:rPr>
          <w:b/>
          <w:bCs/>
          <w:i/>
          <w:spacing w:val="60"/>
          <w:sz w:val="28"/>
          <w:szCs w:val="28"/>
          <w:u w:val="thick"/>
        </w:rPr>
        <w:t xml:space="preserve">růběžné hodnocení </w:t>
      </w:r>
      <w:r>
        <w:rPr>
          <w:b/>
          <w:bCs/>
          <w:i/>
          <w:spacing w:val="60"/>
          <w:sz w:val="28"/>
          <w:szCs w:val="28"/>
          <w:u w:val="thick"/>
        </w:rPr>
        <w:t xml:space="preserve">plnění </w:t>
      </w:r>
      <w:r w:rsidR="00751ECE" w:rsidRPr="004353A9">
        <w:rPr>
          <w:b/>
          <w:bCs/>
          <w:i/>
          <w:spacing w:val="60"/>
          <w:sz w:val="28"/>
          <w:szCs w:val="28"/>
          <w:u w:val="thick"/>
        </w:rPr>
        <w:t>koncepce</w:t>
      </w:r>
      <w:r>
        <w:rPr>
          <w:b/>
          <w:bCs/>
          <w:i/>
          <w:spacing w:val="60"/>
          <w:sz w:val="28"/>
          <w:szCs w:val="28"/>
          <w:u w:val="thick"/>
        </w:rPr>
        <w:t xml:space="preserve"> za rok 2023</w:t>
      </w:r>
      <w:r w:rsidRPr="002E7170">
        <w:rPr>
          <w:rStyle w:val="Znakapoznpodarou"/>
          <w:bCs/>
          <w:spacing w:val="60"/>
          <w:sz w:val="28"/>
          <w:szCs w:val="28"/>
          <w:u w:val="thick"/>
        </w:rPr>
        <w:footnoteReference w:id="1"/>
      </w:r>
    </w:p>
    <w:p w14:paraId="0CBFE4B8" w14:textId="5C97B98B" w:rsidR="00A76AA2" w:rsidRPr="00C867E3" w:rsidRDefault="00C867E3" w:rsidP="007A23BB">
      <w:pPr>
        <w:keepNext/>
        <w:spacing w:before="60" w:line="276" w:lineRule="auto"/>
        <w:ind w:left="284" w:hanging="284"/>
        <w:jc w:val="both"/>
        <w:rPr>
          <w:b/>
          <w:sz w:val="26"/>
          <w:szCs w:val="26"/>
        </w:rPr>
      </w:pPr>
      <w:r w:rsidRPr="00C867E3">
        <w:rPr>
          <w:b/>
          <w:sz w:val="26"/>
          <w:szCs w:val="26"/>
        </w:rPr>
        <w:t>1</w:t>
      </w:r>
      <w:r w:rsidR="00574211" w:rsidRPr="00C867E3">
        <w:rPr>
          <w:b/>
          <w:sz w:val="26"/>
          <w:szCs w:val="26"/>
        </w:rPr>
        <w:t>.</w:t>
      </w:r>
      <w:r w:rsidR="00574211" w:rsidRPr="00C867E3">
        <w:rPr>
          <w:b/>
          <w:sz w:val="26"/>
          <w:szCs w:val="26"/>
        </w:rPr>
        <w:tab/>
      </w:r>
      <w:r w:rsidR="00A76AA2" w:rsidRPr="00C867E3">
        <w:rPr>
          <w:b/>
          <w:sz w:val="26"/>
          <w:szCs w:val="26"/>
          <w:u w:val="single"/>
        </w:rPr>
        <w:t>Změny v r. 2023 při plnění jednotlivých částí koncepce</w:t>
      </w:r>
    </w:p>
    <w:p w14:paraId="4069A770" w14:textId="1A5BAF6E" w:rsidR="00A76AA2" w:rsidRPr="00571C58" w:rsidRDefault="00571C58" w:rsidP="007A23BB">
      <w:pPr>
        <w:spacing w:before="60" w:line="276" w:lineRule="auto"/>
        <w:ind w:left="284"/>
        <w:jc w:val="both"/>
      </w:pPr>
      <w:r w:rsidRPr="00C867E3">
        <w:rPr>
          <w:b/>
        </w:rPr>
        <w:t>Z</w:t>
      </w:r>
      <w:r w:rsidR="00FB4D64" w:rsidRPr="00C867E3">
        <w:rPr>
          <w:b/>
        </w:rPr>
        <w:t xml:space="preserve">hodnocení </w:t>
      </w:r>
      <w:r w:rsidR="00FB4D64" w:rsidRPr="00571C58">
        <w:rPr>
          <w:b/>
        </w:rPr>
        <w:t>změn koncepce v r. 2023</w:t>
      </w:r>
      <w:r w:rsidR="00FB4D64">
        <w:t xml:space="preserve">. </w:t>
      </w:r>
      <w:r w:rsidR="00A76AA2" w:rsidRPr="00571C58">
        <w:t xml:space="preserve">V případě, že došlo v některé části koncepce ke změnám, je příjemce </w:t>
      </w:r>
      <w:r w:rsidR="00FB4D64">
        <w:t xml:space="preserve">v Průběžné zprávě </w:t>
      </w:r>
      <w:r w:rsidR="00A76AA2" w:rsidRPr="00571C58">
        <w:t xml:space="preserve">povinen každou část koncepce VO </w:t>
      </w:r>
      <w:r w:rsidR="00FB4D64">
        <w:t>(</w:t>
      </w:r>
      <w:r w:rsidR="00A76AA2" w:rsidRPr="00571C58">
        <w:t>s výjimkou části III. 1. D</w:t>
      </w:r>
      <w:r w:rsidR="00FB4D64">
        <w:t>)</w:t>
      </w:r>
      <w:r w:rsidR="00A76AA2" w:rsidRPr="00571C58">
        <w:t xml:space="preserve"> popsat a odůvodnit</w:t>
      </w:r>
      <w:r w:rsidR="00F02414">
        <w:t xml:space="preserve"> v kap. 1</w:t>
      </w:r>
      <w:r w:rsidR="00B83E21">
        <w:t xml:space="preserve"> </w:t>
      </w:r>
      <w:r w:rsidR="005D75AD">
        <w:t xml:space="preserve">Průběžné </w:t>
      </w:r>
      <w:r w:rsidR="00B83E21">
        <w:t>zprávy</w:t>
      </w:r>
      <w:r w:rsidR="00F02414">
        <w:t>.</w:t>
      </w:r>
      <w:r w:rsidR="00A76AA2" w:rsidRPr="00571C58">
        <w:t xml:space="preserve"> </w:t>
      </w:r>
      <w:r w:rsidR="00FB4D64">
        <w:t xml:space="preserve">Provedené změny se hodnotí </w:t>
      </w:r>
      <w:r w:rsidR="00FB4D64" w:rsidRPr="00384D45">
        <w:rPr>
          <w:b/>
        </w:rPr>
        <w:t>zejm</w:t>
      </w:r>
      <w:r w:rsidR="00384D45" w:rsidRPr="00384D45">
        <w:rPr>
          <w:b/>
        </w:rPr>
        <w:t>éna</w:t>
      </w:r>
      <w:r w:rsidR="00FB4D64" w:rsidRPr="00384D45">
        <w:rPr>
          <w:b/>
        </w:rPr>
        <w:t xml:space="preserve"> z hlediska přínosu k plnění cílů koncepce a </w:t>
      </w:r>
      <w:r w:rsidR="00132B89">
        <w:rPr>
          <w:b/>
        </w:rPr>
        <w:t xml:space="preserve">plnění </w:t>
      </w:r>
      <w:r w:rsidR="00FB4D64" w:rsidRPr="00384D45">
        <w:rPr>
          <w:b/>
        </w:rPr>
        <w:t>plánovaných výsledků včetně výsledků neuplatněných v</w:t>
      </w:r>
      <w:r w:rsidR="006F67AA" w:rsidRPr="00384D45">
        <w:rPr>
          <w:b/>
        </w:rPr>
        <w:t> přechozích letech</w:t>
      </w:r>
      <w:r w:rsidR="006F67AA">
        <w:t>.</w:t>
      </w:r>
    </w:p>
    <w:tbl>
      <w:tblPr>
        <w:tblW w:w="0" w:type="auto"/>
        <w:tblInd w:w="26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FB4D64" w:rsidRPr="00533BBD" w14:paraId="7A9645AF" w14:textId="77777777" w:rsidTr="00B61BC9">
        <w:trPr>
          <w:trHeight w:val="426"/>
        </w:trPr>
        <w:tc>
          <w:tcPr>
            <w:tcW w:w="8930" w:type="dxa"/>
            <w:shd w:val="clear" w:color="auto" w:fill="DEEAF6" w:themeFill="accent1" w:themeFillTint="33"/>
          </w:tcPr>
          <w:p w14:paraId="6EBD98A8" w14:textId="23F213CD" w:rsidR="00AB215D" w:rsidRPr="00571C58" w:rsidRDefault="00F02414" w:rsidP="00A86B50">
            <w:pPr>
              <w:pStyle w:val="Zkladntext"/>
              <w:spacing w:before="60" w:line="276" w:lineRule="auto"/>
              <w:jc w:val="both"/>
            </w:pPr>
            <w:r w:rsidRPr="00AB215D">
              <w:t xml:space="preserve">V roce 2023 došlo při plnění jednotlivých částí koncepce pouze k dílčím změnám, které byly v kompetenci příjemce a </w:t>
            </w:r>
            <w:r w:rsidR="00903414" w:rsidRPr="00AB215D">
              <w:t xml:space="preserve">nedošlo </w:t>
            </w:r>
            <w:r w:rsidR="00AB215D" w:rsidRPr="00AB215D">
              <w:t>k výrazné</w:t>
            </w:r>
            <w:r w:rsidR="00903414" w:rsidRPr="00AB215D">
              <w:t xml:space="preserve"> změně závazných ukazatelů, dílčích a kontrolovatelných cílů </w:t>
            </w:r>
            <w:r w:rsidR="00AB215D" w:rsidRPr="00AB215D">
              <w:t xml:space="preserve">a plánovaných výsledků </w:t>
            </w:r>
            <w:r w:rsidR="00903414" w:rsidRPr="00AB215D">
              <w:t xml:space="preserve">v r. 2023. </w:t>
            </w:r>
            <w:r w:rsidR="00AB215D" w:rsidRPr="00AB215D">
              <w:t xml:space="preserve">Ke změně došlo pouze v oblasti </w:t>
            </w:r>
            <w:r w:rsidR="00C63C92">
              <w:t xml:space="preserve">II. </w:t>
            </w:r>
            <w:r w:rsidR="00AB215D" w:rsidRPr="00AB215D">
              <w:t xml:space="preserve">Design, kdy nebyl splněn kontrolovatelný cíl Uměleckohistoricky zhodnotit autora vizuálních identit Jiřího Rathouského v podobě výstavy s kritickým katalogem (Ekrit + B). </w:t>
            </w:r>
            <w:r w:rsidR="00903414" w:rsidRPr="00AB215D">
              <w:t xml:space="preserve">Příjemce </w:t>
            </w:r>
            <w:r w:rsidR="00AB215D" w:rsidRPr="00AB215D">
              <w:t>zdůvodnil změnu posunutím výstavního a publikačního plánu a omezení v souvislosti s plánovanou částečnou rekonstrukcí Místodržitelského paláce</w:t>
            </w:r>
            <w:r w:rsidR="00AB215D">
              <w:t>.</w:t>
            </w:r>
            <w:r w:rsidR="00692FA8">
              <w:t xml:space="preserve"> Změna je řádně a objektivně zdůvodněna, lze s </w:t>
            </w:r>
            <w:r w:rsidR="004C6626">
              <w:t>ní</w:t>
            </w:r>
            <w:r w:rsidR="00692FA8">
              <w:t xml:space="preserve"> proto souhlasit. </w:t>
            </w:r>
          </w:p>
        </w:tc>
      </w:tr>
    </w:tbl>
    <w:p w14:paraId="30495D1D" w14:textId="77777777" w:rsidR="00A76AA2" w:rsidRPr="00571C58" w:rsidRDefault="00A76AA2" w:rsidP="00BC00AF">
      <w:pPr>
        <w:spacing w:before="60" w:line="276" w:lineRule="auto"/>
        <w:ind w:left="360" w:hanging="360"/>
        <w:jc w:val="both"/>
        <w:rPr>
          <w:sz w:val="24"/>
          <w:szCs w:val="24"/>
        </w:rPr>
      </w:pPr>
    </w:p>
    <w:p w14:paraId="3DAFCCFB" w14:textId="3C022D4D" w:rsidR="00571C58" w:rsidRPr="00C867E3" w:rsidRDefault="00571C58" w:rsidP="00571C58">
      <w:pPr>
        <w:keepNext/>
        <w:overflowPunct w:val="0"/>
        <w:autoSpaceDE w:val="0"/>
        <w:autoSpaceDN w:val="0"/>
        <w:adjustRightInd w:val="0"/>
        <w:spacing w:before="60" w:line="288" w:lineRule="auto"/>
        <w:ind w:left="284" w:hanging="294"/>
        <w:contextualSpacing/>
        <w:textAlignment w:val="baseline"/>
        <w:rPr>
          <w:b/>
          <w:sz w:val="26"/>
          <w:szCs w:val="26"/>
          <w:u w:val="single"/>
        </w:rPr>
      </w:pPr>
      <w:r w:rsidRPr="00C867E3">
        <w:rPr>
          <w:b/>
          <w:sz w:val="26"/>
          <w:szCs w:val="26"/>
          <w:u w:val="single"/>
        </w:rPr>
        <w:t>2.</w:t>
      </w:r>
      <w:r w:rsidRPr="00C867E3">
        <w:rPr>
          <w:b/>
          <w:sz w:val="26"/>
          <w:szCs w:val="26"/>
          <w:u w:val="single"/>
        </w:rPr>
        <w:tab/>
        <w:t xml:space="preserve">Způsob splnění </w:t>
      </w:r>
      <w:r w:rsidR="00B61BC9">
        <w:rPr>
          <w:b/>
          <w:sz w:val="26"/>
          <w:szCs w:val="26"/>
          <w:u w:val="single"/>
        </w:rPr>
        <w:t xml:space="preserve">dílčích a </w:t>
      </w:r>
      <w:r w:rsidRPr="00C867E3">
        <w:rPr>
          <w:b/>
          <w:sz w:val="26"/>
          <w:szCs w:val="26"/>
          <w:u w:val="single"/>
        </w:rPr>
        <w:t>kontrolovatelných cílů v r. 2023</w:t>
      </w:r>
    </w:p>
    <w:p w14:paraId="58F10442" w14:textId="287B2EF8" w:rsidR="006F67AA" w:rsidRDefault="006F67AA" w:rsidP="00571C58">
      <w:pPr>
        <w:keepNext/>
        <w:spacing w:before="60" w:line="276" w:lineRule="auto"/>
        <w:ind w:left="426" w:hanging="426"/>
        <w:jc w:val="both"/>
        <w:rPr>
          <w:b/>
          <w:sz w:val="24"/>
          <w:szCs w:val="24"/>
          <w:u w:val="single"/>
        </w:rPr>
      </w:pPr>
      <w:r w:rsidRPr="00571C58">
        <w:rPr>
          <w:b/>
          <w:sz w:val="24"/>
          <w:szCs w:val="24"/>
          <w:u w:val="single"/>
        </w:rPr>
        <w:t>2.1</w:t>
      </w:r>
      <w:r>
        <w:rPr>
          <w:b/>
          <w:sz w:val="24"/>
          <w:szCs w:val="24"/>
          <w:u w:val="single"/>
        </w:rPr>
        <w:tab/>
      </w:r>
      <w:r w:rsidRPr="00571C58">
        <w:rPr>
          <w:b/>
          <w:sz w:val="24"/>
          <w:szCs w:val="24"/>
          <w:u w:val="single"/>
        </w:rPr>
        <w:t>Shrnutí plnění cílů v roce 2023</w:t>
      </w:r>
    </w:p>
    <w:p w14:paraId="7913CF1C" w14:textId="2159F891" w:rsidR="00571C58" w:rsidRPr="00CA4172" w:rsidRDefault="00C867E3" w:rsidP="00C867E3">
      <w:pPr>
        <w:spacing w:before="60" w:line="276" w:lineRule="auto"/>
        <w:ind w:left="426"/>
        <w:jc w:val="both"/>
      </w:pPr>
      <w:r w:rsidRPr="00C867E3">
        <w:rPr>
          <w:b/>
        </w:rPr>
        <w:t>Souhrnné zhodnocení plnění koncepce</w:t>
      </w:r>
      <w:r w:rsidRPr="00C867E3">
        <w:t xml:space="preserve"> podle údajů v úvodu části III. Oblasti výzkumu VO koncepce</w:t>
      </w:r>
      <w:r w:rsidR="009A026E">
        <w:t xml:space="preserve"> a </w:t>
      </w:r>
      <w:r w:rsidR="00B83E21">
        <w:t xml:space="preserve">kap. 2.1 </w:t>
      </w:r>
      <w:r w:rsidR="005D75AD">
        <w:t xml:space="preserve">a 2.3 Průběžné </w:t>
      </w:r>
      <w:r w:rsidR="00B83E21">
        <w:t>zprávy</w:t>
      </w:r>
      <w:r>
        <w:t xml:space="preserve">, </w:t>
      </w:r>
      <w:r w:rsidRPr="00384D45">
        <w:rPr>
          <w:b/>
        </w:rPr>
        <w:t>zejm</w:t>
      </w:r>
      <w:r w:rsidR="00384D45">
        <w:rPr>
          <w:b/>
        </w:rPr>
        <w:t>éna</w:t>
      </w:r>
      <w:r w:rsidRPr="00384D45">
        <w:rPr>
          <w:b/>
        </w:rPr>
        <w:t xml:space="preserve"> </w:t>
      </w:r>
      <w:r w:rsidR="00384D45">
        <w:rPr>
          <w:b/>
        </w:rPr>
        <w:t xml:space="preserve">vzájemného </w:t>
      </w:r>
      <w:r w:rsidRPr="00384D45">
        <w:rPr>
          <w:b/>
        </w:rPr>
        <w:t>srovnání plnění jednotlivých oblastí výzkumu</w:t>
      </w:r>
      <w:r w:rsidR="00384D45">
        <w:t xml:space="preserve"> v případě, že koncepce VO má více než jednu oblast</w:t>
      </w:r>
      <w: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CA4172" w:rsidRPr="00533BBD" w14:paraId="3B99EB12" w14:textId="77777777" w:rsidTr="00B61BC9">
        <w:trPr>
          <w:trHeight w:val="426"/>
        </w:trPr>
        <w:tc>
          <w:tcPr>
            <w:tcW w:w="8930" w:type="dxa"/>
            <w:shd w:val="clear" w:color="auto" w:fill="DEEAF6" w:themeFill="accent1" w:themeFillTint="33"/>
          </w:tcPr>
          <w:p w14:paraId="7D1B0825" w14:textId="2C11EFE0" w:rsidR="00F22A99" w:rsidRPr="00D14689" w:rsidRDefault="00F460C2" w:rsidP="00F22A99">
            <w:pPr>
              <w:pStyle w:val="Zkladntext"/>
              <w:spacing w:before="60" w:line="276" w:lineRule="auto"/>
              <w:jc w:val="both"/>
            </w:pPr>
            <w:r w:rsidRPr="00D14689">
              <w:lastRenderedPageBreak/>
              <w:t xml:space="preserve">Koncepce VO zahrnuje </w:t>
            </w:r>
            <w:r w:rsidR="00F22A99" w:rsidRPr="00D14689">
              <w:t xml:space="preserve">3 </w:t>
            </w:r>
            <w:r w:rsidRPr="00D14689">
              <w:t>oblast</w:t>
            </w:r>
            <w:r w:rsidR="00F22A99" w:rsidRPr="00D14689">
              <w:t>i</w:t>
            </w:r>
            <w:r w:rsidR="00D14689">
              <w:t>:</w:t>
            </w:r>
            <w:r w:rsidR="00872A45">
              <w:t xml:space="preserve"> </w:t>
            </w:r>
            <w:r w:rsidR="00F22A99" w:rsidRPr="00D14689">
              <w:t>I.</w:t>
            </w:r>
            <w:r w:rsidR="00872A45">
              <w:t xml:space="preserve"> </w:t>
            </w:r>
            <w:r w:rsidR="00F22A99" w:rsidRPr="00D14689">
              <w:t>Volné umění</w:t>
            </w:r>
            <w:r w:rsidR="00D14689">
              <w:t xml:space="preserve">, </w:t>
            </w:r>
            <w:r w:rsidR="00F22A99" w:rsidRPr="00D14689">
              <w:t>II.</w:t>
            </w:r>
            <w:r w:rsidR="00872A45">
              <w:t xml:space="preserve"> </w:t>
            </w:r>
            <w:r w:rsidR="00F22A99" w:rsidRPr="00D14689">
              <w:t>Design</w:t>
            </w:r>
            <w:r w:rsidR="00D14689">
              <w:t xml:space="preserve"> a </w:t>
            </w:r>
            <w:r w:rsidR="00F22A99" w:rsidRPr="00D14689">
              <w:t>III.</w:t>
            </w:r>
            <w:r w:rsidR="00872A45">
              <w:t xml:space="preserve"> </w:t>
            </w:r>
            <w:r w:rsidR="00F22A99" w:rsidRPr="00D14689">
              <w:t>Muzeologie</w:t>
            </w:r>
            <w:r w:rsidR="00872A45">
              <w:t>.</w:t>
            </w:r>
          </w:p>
          <w:p w14:paraId="37726BAF" w14:textId="7273F0EB" w:rsidR="0073111F" w:rsidRPr="00F22A99" w:rsidRDefault="00F460C2" w:rsidP="00B8699A">
            <w:pPr>
              <w:pStyle w:val="Zkladntext"/>
              <w:spacing w:before="60" w:line="276" w:lineRule="auto"/>
              <w:jc w:val="both"/>
              <w:rPr>
                <w:i/>
              </w:rPr>
            </w:pPr>
            <w:r w:rsidRPr="00D14689">
              <w:t xml:space="preserve">Cíle koncepce pro rok 2023 </w:t>
            </w:r>
            <w:r w:rsidR="00D14689" w:rsidRPr="00D14689">
              <w:rPr>
                <w:i/>
              </w:rPr>
              <w:t>byly</w:t>
            </w:r>
            <w:r w:rsidRPr="00D14689">
              <w:t xml:space="preserve"> splněny</w:t>
            </w:r>
            <w:r w:rsidR="00D14689" w:rsidRPr="00D14689">
              <w:t xml:space="preserve"> částečně</w:t>
            </w:r>
            <w:r w:rsidR="00AF5FE8" w:rsidRPr="00D14689">
              <w:t>.</w:t>
            </w:r>
            <w:r w:rsidRPr="00D14689">
              <w:t xml:space="preserve"> </w:t>
            </w:r>
            <w:r w:rsidR="00AF5FE8" w:rsidRPr="00D14689">
              <w:t>Souhrnně lze plnění cílů koncepce v r. 2023 zhodnotit jako průměrné vzhledem k</w:t>
            </w:r>
            <w:r w:rsidR="00623894" w:rsidRPr="00D14689">
              <w:t> důvodům uvedeným v bodu 2.2 protokolu</w:t>
            </w:r>
            <w:r w:rsidR="00AF5FE8" w:rsidRPr="00D14689">
              <w:t xml:space="preserve">. </w:t>
            </w:r>
            <w:r w:rsidR="00F22A99" w:rsidRPr="00D14689">
              <w:t>Na dobré</w:t>
            </w:r>
            <w:r w:rsidRPr="00D14689">
              <w:t xml:space="preserve"> úrovni </w:t>
            </w:r>
            <w:r w:rsidR="00C63C92" w:rsidRPr="00D14689">
              <w:t>lze vzhledem uplatněným výsledkům hodnotit</w:t>
            </w:r>
            <w:r w:rsidRPr="00D14689">
              <w:t xml:space="preserve"> plnění </w:t>
            </w:r>
            <w:r w:rsidR="00AF5FE8" w:rsidRPr="00D14689">
              <w:t xml:space="preserve">cílů </w:t>
            </w:r>
            <w:r w:rsidRPr="00D14689">
              <w:t>oblasti</w:t>
            </w:r>
            <w:r w:rsidR="00C63C92" w:rsidRPr="00D14689">
              <w:t xml:space="preserve"> I. a oblasti</w:t>
            </w:r>
            <w:r w:rsidR="00B8699A">
              <w:t> </w:t>
            </w:r>
            <w:r w:rsidR="00C63C92" w:rsidRPr="00D14689">
              <w:t>III. Muzeologie</w:t>
            </w:r>
            <w:r w:rsidRPr="00D14689">
              <w:t xml:space="preserve">, naopak </w:t>
            </w:r>
            <w:r w:rsidR="00AF5FE8" w:rsidRPr="00D14689">
              <w:t>u oblasti</w:t>
            </w:r>
            <w:r w:rsidR="00C63C92" w:rsidRPr="00D14689">
              <w:t xml:space="preserve"> II.</w:t>
            </w:r>
            <w:r w:rsidR="00C63C92" w:rsidRPr="00D14689">
              <w:tab/>
              <w:t>Design</w:t>
            </w:r>
            <w:r w:rsidR="00AF5FE8" w:rsidRPr="00D14689">
              <w:t xml:space="preserve"> </w:t>
            </w:r>
            <w:r w:rsidR="00C63C92" w:rsidRPr="00D14689">
              <w:t>nebyl plánovaný výsledek pro rok 2023 uplatněn vzhledem k objek</w:t>
            </w:r>
            <w:r w:rsidR="00B8699A">
              <w:t>tivním důvodům - odklad výstavy.</w:t>
            </w:r>
          </w:p>
        </w:tc>
      </w:tr>
    </w:tbl>
    <w:p w14:paraId="07FD5A5D" w14:textId="77777777" w:rsidR="00571C58" w:rsidRPr="00C867E3" w:rsidRDefault="00571C58" w:rsidP="00571C58">
      <w:pPr>
        <w:spacing w:before="60" w:line="276" w:lineRule="auto"/>
        <w:ind w:left="425" w:hanging="426"/>
        <w:jc w:val="both"/>
        <w:rPr>
          <w:sz w:val="24"/>
          <w:szCs w:val="24"/>
        </w:rPr>
      </w:pPr>
    </w:p>
    <w:p w14:paraId="7117E81C" w14:textId="3EECB610" w:rsidR="004B6F00" w:rsidRPr="004B6F00" w:rsidRDefault="004B6F00" w:rsidP="004B6F00">
      <w:pPr>
        <w:keepNext/>
        <w:spacing w:before="60" w:line="276" w:lineRule="auto"/>
        <w:ind w:left="426" w:hanging="426"/>
        <w:jc w:val="both"/>
        <w:rPr>
          <w:b/>
          <w:sz w:val="24"/>
          <w:szCs w:val="24"/>
          <w:u w:val="single"/>
        </w:rPr>
      </w:pPr>
      <w:r w:rsidRPr="004B6F00">
        <w:rPr>
          <w:b/>
          <w:sz w:val="24"/>
          <w:szCs w:val="24"/>
          <w:u w:val="single"/>
        </w:rPr>
        <w:t>2</w:t>
      </w:r>
      <w:r w:rsidR="00424560">
        <w:rPr>
          <w:b/>
          <w:sz w:val="24"/>
          <w:szCs w:val="24"/>
          <w:u w:val="single"/>
        </w:rPr>
        <w:t>.2</w:t>
      </w:r>
      <w:r w:rsidR="00424560">
        <w:rPr>
          <w:b/>
          <w:sz w:val="24"/>
          <w:szCs w:val="24"/>
          <w:u w:val="single"/>
        </w:rPr>
        <w:tab/>
      </w:r>
      <w:r w:rsidRPr="004B6F00">
        <w:rPr>
          <w:b/>
          <w:sz w:val="24"/>
          <w:szCs w:val="24"/>
          <w:u w:val="single"/>
        </w:rPr>
        <w:t>Plnění dílčích cílů podle jednotlivých oblastí</w:t>
      </w:r>
    </w:p>
    <w:p w14:paraId="0985EAD2" w14:textId="733B7209" w:rsidR="00A76AA2" w:rsidRDefault="00571C58" w:rsidP="00C867E3">
      <w:pPr>
        <w:keepNext/>
        <w:spacing w:before="60" w:line="276" w:lineRule="auto"/>
        <w:ind w:left="425"/>
        <w:jc w:val="both"/>
      </w:pPr>
      <w:r>
        <w:t xml:space="preserve">Zhodnocení </w:t>
      </w:r>
      <w:r w:rsidRPr="004B6F00">
        <w:rPr>
          <w:b/>
        </w:rPr>
        <w:t>plnění dílčích cílů pro rok v roce 2023</w:t>
      </w:r>
      <w:r w:rsidRPr="00571C58">
        <w:t xml:space="preserve"> podle jednotlivých oblastí </w:t>
      </w:r>
      <w:r w:rsidR="00384D45">
        <w:t>(</w:t>
      </w:r>
      <w:r w:rsidR="00C867E3">
        <w:t xml:space="preserve">podle </w:t>
      </w:r>
      <w:r w:rsidR="004B6F00" w:rsidRPr="004B6F00">
        <w:t>koncepce část</w:t>
      </w:r>
      <w:r w:rsidR="00C867E3">
        <w:t>i</w:t>
      </w:r>
      <w:r w:rsidR="004B6F00" w:rsidRPr="004B6F00">
        <w:t xml:space="preserve"> III. 1. B </w:t>
      </w:r>
      <w:bookmarkStart w:id="0" w:name="_Toc508014563"/>
      <w:bookmarkStart w:id="1" w:name="_Toc506640766"/>
      <w:bookmarkStart w:id="2" w:name="_Toc506640524"/>
      <w:r w:rsidR="003F66EA">
        <w:t>a kap. 2.2 Průběžné zprávy.</w:t>
      </w:r>
      <w:r w:rsidR="003F66EA" w:rsidRPr="004B6F00">
        <w:t xml:space="preserve"> </w:t>
      </w:r>
      <w:r w:rsidR="004B6F00" w:rsidRPr="004B6F00">
        <w:t>Dílčí cíl/e koncepce pro danou oblast</w:t>
      </w:r>
      <w:bookmarkEnd w:id="0"/>
      <w:bookmarkEnd w:id="1"/>
      <w:bookmarkEnd w:id="2"/>
      <w:r w:rsidR="004B6F00">
        <w:t>)</w:t>
      </w:r>
      <w:r w:rsidR="004B6F00" w:rsidRPr="00571C58">
        <w:t xml:space="preserve"> </w:t>
      </w:r>
      <w:r w:rsidRPr="00384D45">
        <w:rPr>
          <w:b/>
        </w:rPr>
        <w:t>především po odborné stránce</w:t>
      </w:r>
      <w:r w:rsidR="004B6F00">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424560" w:rsidRPr="00533BBD" w14:paraId="438D4472" w14:textId="77777777" w:rsidTr="00B61BC9">
        <w:trPr>
          <w:trHeight w:val="426"/>
        </w:trPr>
        <w:tc>
          <w:tcPr>
            <w:tcW w:w="8930" w:type="dxa"/>
            <w:shd w:val="clear" w:color="auto" w:fill="DEEAF6" w:themeFill="accent1" w:themeFillTint="33"/>
          </w:tcPr>
          <w:p w14:paraId="18E468C7" w14:textId="07D2E04A" w:rsidR="00A3518D" w:rsidRPr="00A3518D" w:rsidRDefault="00D14689" w:rsidP="00A3518D">
            <w:pPr>
              <w:pStyle w:val="Zkladntext"/>
              <w:spacing w:before="60" w:line="276" w:lineRule="auto"/>
              <w:jc w:val="both"/>
            </w:pPr>
            <w:r w:rsidRPr="00A3518D">
              <w:t xml:space="preserve">Dílčí cíle byly v jednolitých oblastech splněny zejména díky výstavním projektům a publikačním výstupům. </w:t>
            </w:r>
            <w:r w:rsidR="00A3518D" w:rsidRPr="00A3518D">
              <w:t xml:space="preserve">Nebyl splněn závazek </w:t>
            </w:r>
            <w:r w:rsidR="00872A45">
              <w:t>-</w:t>
            </w:r>
            <w:r w:rsidR="00A3518D" w:rsidRPr="00A3518D">
              <w:t xml:space="preserve"> plánované výsledky v oblasti II. Design. Plánovaná výstava a tím i kritický katalog k výstavě (</w:t>
            </w:r>
            <w:r w:rsidRPr="00A3518D">
              <w:t>Ekrit + B</w:t>
            </w:r>
            <w:r w:rsidR="00A3518D" w:rsidRPr="00A3518D">
              <w:t xml:space="preserve">) </w:t>
            </w:r>
            <w:r w:rsidRPr="00A3518D">
              <w:t xml:space="preserve">budou realizovány </w:t>
            </w:r>
            <w:r w:rsidR="00B60243">
              <w:t xml:space="preserve">až </w:t>
            </w:r>
            <w:r w:rsidRPr="00A3518D">
              <w:t>v</w:t>
            </w:r>
            <w:r w:rsidR="00B8699A">
              <w:t> </w:t>
            </w:r>
            <w:r w:rsidRPr="00A3518D">
              <w:t xml:space="preserve">roce </w:t>
            </w:r>
            <w:r w:rsidR="00B60243">
              <w:t xml:space="preserve">2025 </w:t>
            </w:r>
            <w:r w:rsidR="00B60243" w:rsidRPr="00D14689">
              <w:t>z důvodu rekonstrukce Místodržitelského paláce.</w:t>
            </w:r>
          </w:p>
          <w:p w14:paraId="30FBB64C" w14:textId="1EC9D000" w:rsidR="002E668F" w:rsidRPr="00061D34" w:rsidRDefault="00A3518D" w:rsidP="00D14689">
            <w:pPr>
              <w:pStyle w:val="Zkladntext"/>
              <w:spacing w:before="60" w:line="276" w:lineRule="auto"/>
              <w:jc w:val="both"/>
              <w:rPr>
                <w:i/>
              </w:rPr>
            </w:pPr>
            <w:r w:rsidRPr="00A3518D">
              <w:t>Všechny ostatní dílčí cíle byly naplněny.</w:t>
            </w:r>
            <w:r>
              <w:rPr>
                <w:i/>
              </w:rPr>
              <w:t xml:space="preserve"> </w:t>
            </w:r>
          </w:p>
        </w:tc>
      </w:tr>
    </w:tbl>
    <w:p w14:paraId="2F4690A9" w14:textId="77777777" w:rsidR="004B6F00" w:rsidRDefault="004B6F00" w:rsidP="00C867E3">
      <w:pPr>
        <w:spacing w:before="60" w:line="276" w:lineRule="auto"/>
        <w:ind w:left="425" w:hanging="426"/>
        <w:jc w:val="both"/>
        <w:rPr>
          <w:sz w:val="24"/>
          <w:szCs w:val="24"/>
        </w:rPr>
      </w:pPr>
    </w:p>
    <w:p w14:paraId="42C5107C" w14:textId="273F374B" w:rsidR="00C867E3" w:rsidRDefault="00C867E3" w:rsidP="00C867E3">
      <w:pPr>
        <w:keepNext/>
        <w:spacing w:before="60" w:line="276" w:lineRule="auto"/>
        <w:ind w:left="426" w:hanging="426"/>
        <w:jc w:val="both"/>
        <w:rPr>
          <w:b/>
          <w:sz w:val="24"/>
          <w:szCs w:val="24"/>
          <w:u w:val="single"/>
        </w:rPr>
      </w:pPr>
      <w:r w:rsidRPr="00C867E3">
        <w:rPr>
          <w:b/>
          <w:sz w:val="24"/>
          <w:szCs w:val="24"/>
          <w:u w:val="single"/>
        </w:rPr>
        <w:t>2.3</w:t>
      </w:r>
      <w:r w:rsidRPr="00C867E3">
        <w:rPr>
          <w:b/>
          <w:sz w:val="24"/>
          <w:szCs w:val="24"/>
          <w:u w:val="single"/>
        </w:rPr>
        <w:tab/>
        <w:t>Plnění kontrolovatelných cílů v r. 2023</w:t>
      </w:r>
    </w:p>
    <w:p w14:paraId="2CDA92A8" w14:textId="04271FE0" w:rsidR="00C867E3" w:rsidRPr="00C867E3" w:rsidRDefault="00C867E3" w:rsidP="00C867E3">
      <w:pPr>
        <w:keepNext/>
        <w:spacing w:before="60" w:line="276" w:lineRule="auto"/>
        <w:ind w:left="425"/>
        <w:jc w:val="both"/>
      </w:pPr>
      <w:r w:rsidRPr="00C867E3">
        <w:rPr>
          <w:b/>
        </w:rPr>
        <w:t>Zhodnocení plnění kontrolovatelných cílů v roce 2023</w:t>
      </w:r>
      <w:r>
        <w:t xml:space="preserve"> (</w:t>
      </w:r>
      <w:r w:rsidR="00384D45">
        <w:t xml:space="preserve">podle </w:t>
      </w:r>
      <w:r w:rsidRPr="00C867E3">
        <w:t>koncepce část III. 2 Souhrn za oblasti výzkumu VO –</w:t>
      </w:r>
      <w:r>
        <w:t xml:space="preserve"> </w:t>
      </w:r>
      <w:r w:rsidRPr="00C867E3">
        <w:t>srovnání všech kontrolovatelných cílů jen pro r. 2023</w:t>
      </w:r>
      <w:r>
        <w:t>)</w:t>
      </w:r>
      <w:r w:rsidRPr="00C867E3">
        <w:t xml:space="preserve"> </w:t>
      </w:r>
      <w:r w:rsidR="003F66EA">
        <w:t>a kap. 2.3 Průběžné zprávy</w:t>
      </w:r>
      <w:r w:rsidR="003F66EA" w:rsidRPr="004B6F00">
        <w:t xml:space="preserve"> </w:t>
      </w:r>
      <w:r>
        <w:t xml:space="preserve">z hlediska </w:t>
      </w:r>
      <w:r w:rsidRPr="00C867E3">
        <w:t>způsob</w:t>
      </w:r>
      <w:r>
        <w:t>u</w:t>
      </w:r>
      <w:r w:rsidRPr="00C867E3">
        <w:t xml:space="preserve"> jejich </w:t>
      </w:r>
      <w:r w:rsidR="00384D45">
        <w:t>s</w:t>
      </w:r>
      <w:r w:rsidRPr="00C867E3">
        <w:t>plnění.</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384D45" w:rsidRPr="00533BBD" w14:paraId="60092B0B" w14:textId="77777777" w:rsidTr="00B61BC9">
        <w:trPr>
          <w:trHeight w:val="426"/>
        </w:trPr>
        <w:tc>
          <w:tcPr>
            <w:tcW w:w="8930" w:type="dxa"/>
            <w:shd w:val="clear" w:color="auto" w:fill="DEEAF6" w:themeFill="accent1" w:themeFillTint="33"/>
          </w:tcPr>
          <w:p w14:paraId="1DF8BBD7" w14:textId="48EBA114" w:rsidR="00384D45" w:rsidRDefault="00A3518D" w:rsidP="00A3518D">
            <w:pPr>
              <w:pStyle w:val="Zkladntext"/>
              <w:spacing w:before="60" w:line="276" w:lineRule="auto"/>
              <w:jc w:val="both"/>
            </w:pPr>
            <w:r>
              <w:t>V jednotlivých oblastech probíhal výzkum zaměřený na jednotlivá témata</w:t>
            </w:r>
            <w:r w:rsidR="00B6458F" w:rsidRPr="00B8699A">
              <w:t>, která</w:t>
            </w:r>
            <w:r w:rsidRPr="00B8699A">
              <w:t xml:space="preserve"> </w:t>
            </w:r>
            <w:r>
              <w:t>souvise</w:t>
            </w:r>
            <w:r w:rsidR="00B7309A">
              <w:t xml:space="preserve">jí s kontrolovatelnými cíli: </w:t>
            </w:r>
            <w:r>
              <w:t xml:space="preserve">  I.</w:t>
            </w:r>
            <w:r>
              <w:tab/>
              <w:t>Volné umění</w:t>
            </w:r>
            <w:r w:rsidR="00B7309A">
              <w:t xml:space="preserve"> - </w:t>
            </w:r>
            <w:r>
              <w:t xml:space="preserve">Výzkum fenoménů </w:t>
            </w:r>
            <w:proofErr w:type="spellStart"/>
            <w:r>
              <w:t>translokalita</w:t>
            </w:r>
            <w:proofErr w:type="spellEnd"/>
            <w:r>
              <w:t xml:space="preserve"> – migrace – kulturní a umělecká výměna prostřednictvím sbírek volného umění Moravské galerie</w:t>
            </w:r>
            <w:r w:rsidR="00B7309A">
              <w:t xml:space="preserve">; </w:t>
            </w:r>
            <w:r>
              <w:t xml:space="preserve">Výzkum </w:t>
            </w:r>
            <w:r w:rsidR="00B7309A">
              <w:t>avantgardních</w:t>
            </w:r>
            <w:r>
              <w:t xml:space="preserve"> a </w:t>
            </w:r>
            <w:proofErr w:type="spellStart"/>
            <w:r>
              <w:t>neoavantgardních</w:t>
            </w:r>
            <w:proofErr w:type="spellEnd"/>
            <w:r>
              <w:t xml:space="preserve"> tendencí z lokální perspektivy Brna prostřednictvím sbírek volného umění Moravské galerie</w:t>
            </w:r>
            <w:r w:rsidR="00B7309A">
              <w:t xml:space="preserve">. </w:t>
            </w:r>
            <w:r w:rsidR="00B60243" w:rsidRPr="00B60243">
              <w:t>Kontrolovatelné cíle byly splněny</w:t>
            </w:r>
            <w:r w:rsidR="00B60243">
              <w:t xml:space="preserve"> a v</w:t>
            </w:r>
            <w:r w:rsidR="00B7309A">
              <w:t xml:space="preserve">ýsledky byly uplatněny v plánované struktuře. </w:t>
            </w:r>
          </w:p>
          <w:p w14:paraId="5ECC8A5A" w14:textId="01238742" w:rsidR="00A3518D" w:rsidRDefault="00B7309A" w:rsidP="00A3518D">
            <w:pPr>
              <w:pStyle w:val="Zkladntext"/>
              <w:spacing w:before="60" w:line="276" w:lineRule="auto"/>
              <w:jc w:val="both"/>
            </w:pPr>
            <w:r>
              <w:t>I</w:t>
            </w:r>
            <w:r w:rsidR="00A3518D">
              <w:t>I.</w:t>
            </w:r>
            <w:r w:rsidR="00A3518D">
              <w:tab/>
              <w:t>Design</w:t>
            </w:r>
            <w:r w:rsidR="00B60243">
              <w:t xml:space="preserve"> - </w:t>
            </w:r>
            <w:r w:rsidR="00A3518D">
              <w:t>Výzkum fenoménů vizuálního stylu, reklamy, knižní kultury, plakátové tvorby, vizuální kultura a komunikace prostřednictvím sbírek Moravské galerie</w:t>
            </w:r>
            <w:r w:rsidR="00B60243">
              <w:t xml:space="preserve">; </w:t>
            </w:r>
            <w:r w:rsidR="00A3518D">
              <w:t>Výzkum postmoderního obratu v umění, designu, životním stylu a společnosti v kontextu sbírkových fondů Moravská galerie</w:t>
            </w:r>
            <w:r w:rsidR="00B60243">
              <w:t xml:space="preserve">. </w:t>
            </w:r>
            <w:r w:rsidR="00B60243" w:rsidRPr="00B60243">
              <w:t>Plánovan</w:t>
            </w:r>
            <w:r w:rsidR="00041BAF">
              <w:t>é</w:t>
            </w:r>
            <w:r w:rsidR="00B60243">
              <w:t xml:space="preserve"> výsledky </w:t>
            </w:r>
            <w:r w:rsidR="00B60243" w:rsidRPr="00B60243">
              <w:t xml:space="preserve">Ekrit </w:t>
            </w:r>
            <w:r w:rsidR="00B60243">
              <w:t>a</w:t>
            </w:r>
            <w:r w:rsidR="00B60243" w:rsidRPr="00B60243">
              <w:t xml:space="preserve"> B výstava </w:t>
            </w:r>
            <w:r w:rsidR="00B60243">
              <w:t>a</w:t>
            </w:r>
            <w:r w:rsidR="00B8699A">
              <w:t xml:space="preserve"> kritický katalog </w:t>
            </w:r>
            <w:r w:rsidR="00B60243" w:rsidRPr="00B60243">
              <w:t>budou realizovány až v roce 2025 z důvodu rekonstrukce Místodržitelského paláce.</w:t>
            </w:r>
          </w:p>
          <w:p w14:paraId="44AB9D86" w14:textId="754CA531" w:rsidR="00A3518D" w:rsidRPr="00B60243" w:rsidRDefault="00A3518D" w:rsidP="00A3518D">
            <w:pPr>
              <w:pStyle w:val="Zkladntext"/>
              <w:spacing w:before="60" w:line="276" w:lineRule="auto"/>
              <w:jc w:val="both"/>
            </w:pPr>
            <w:r>
              <w:t>I</w:t>
            </w:r>
            <w:r w:rsidR="00B7309A">
              <w:t>II</w:t>
            </w:r>
            <w:r>
              <w:t>.</w:t>
            </w:r>
            <w:r>
              <w:tab/>
              <w:t>Muzeologie</w:t>
            </w:r>
            <w:r w:rsidR="00B60243">
              <w:t xml:space="preserve"> - </w:t>
            </w:r>
            <w:r>
              <w:t>Retrospektivně zhodnotit způsoby uchovávání a prezentace nových médií v horizontu tří dekád</w:t>
            </w:r>
            <w:r w:rsidR="00B60243">
              <w:t xml:space="preserve">; </w:t>
            </w:r>
            <w:r>
              <w:t xml:space="preserve">Splněno již v roce 2022 odborným článkem Nejkrásnější </w:t>
            </w:r>
            <w:r w:rsidRPr="00B60243">
              <w:t xml:space="preserve">československý mikropočítač </w:t>
            </w:r>
            <w:proofErr w:type="spellStart"/>
            <w:r w:rsidRPr="00B60243">
              <w:t>Consul</w:t>
            </w:r>
            <w:proofErr w:type="spellEnd"/>
            <w:r w:rsidRPr="00B60243">
              <w:t xml:space="preserve"> 2717 vydaný v Bulletinu Moravské galerie č. 86/2022</w:t>
            </w:r>
          </w:p>
          <w:p w14:paraId="78E0B83E" w14:textId="2682BA4D" w:rsidR="00061D34" w:rsidRPr="00571C58" w:rsidRDefault="00B60243" w:rsidP="00B60243">
            <w:pPr>
              <w:pStyle w:val="Zkladntext"/>
              <w:spacing w:before="60" w:line="276" w:lineRule="auto"/>
              <w:jc w:val="both"/>
            </w:pPr>
            <w:r w:rsidRPr="00B60243">
              <w:t>Kontrolovatelné cíle byly splněny.</w:t>
            </w:r>
            <w:r>
              <w:t xml:space="preserve"> </w:t>
            </w:r>
          </w:p>
        </w:tc>
      </w:tr>
    </w:tbl>
    <w:p w14:paraId="58390674" w14:textId="77777777" w:rsidR="00C867E3" w:rsidRPr="00C867E3" w:rsidRDefault="00C867E3" w:rsidP="00384D45">
      <w:pPr>
        <w:spacing w:before="60" w:line="276" w:lineRule="auto"/>
        <w:ind w:left="425" w:hanging="426"/>
        <w:jc w:val="both"/>
        <w:rPr>
          <w:sz w:val="24"/>
          <w:szCs w:val="24"/>
        </w:rPr>
      </w:pPr>
    </w:p>
    <w:p w14:paraId="4E4F6241" w14:textId="5C499903" w:rsidR="00C867E3" w:rsidRPr="00B61BC9" w:rsidRDefault="00B61BC9" w:rsidP="00B61BC9">
      <w:pPr>
        <w:keepNext/>
        <w:overflowPunct w:val="0"/>
        <w:autoSpaceDE w:val="0"/>
        <w:autoSpaceDN w:val="0"/>
        <w:adjustRightInd w:val="0"/>
        <w:spacing w:before="60" w:line="288" w:lineRule="auto"/>
        <w:ind w:left="284" w:hanging="294"/>
        <w:contextualSpacing/>
        <w:textAlignment w:val="baseline"/>
        <w:rPr>
          <w:b/>
          <w:sz w:val="26"/>
          <w:szCs w:val="26"/>
          <w:u w:val="single"/>
        </w:rPr>
      </w:pPr>
      <w:r w:rsidRPr="00B61BC9">
        <w:rPr>
          <w:b/>
          <w:sz w:val="26"/>
          <w:szCs w:val="26"/>
          <w:u w:val="single"/>
        </w:rPr>
        <w:t>3</w:t>
      </w:r>
      <w:r w:rsidR="00C867E3" w:rsidRPr="00B61BC9">
        <w:rPr>
          <w:b/>
          <w:sz w:val="26"/>
          <w:szCs w:val="26"/>
          <w:u w:val="single"/>
        </w:rPr>
        <w:tab/>
        <w:t>Plnění plánovaných výsledků v r. 2023</w:t>
      </w:r>
    </w:p>
    <w:p w14:paraId="2BB540C6" w14:textId="58E0955E" w:rsidR="00384D45" w:rsidRPr="00C867E3" w:rsidRDefault="00384D45" w:rsidP="00B61BC9">
      <w:pPr>
        <w:keepNext/>
        <w:spacing w:before="60" w:line="276" w:lineRule="auto"/>
        <w:ind w:left="284"/>
        <w:jc w:val="both"/>
      </w:pPr>
      <w:r w:rsidRPr="00C867E3">
        <w:rPr>
          <w:b/>
        </w:rPr>
        <w:t xml:space="preserve">Zhodnocení plnění </w:t>
      </w:r>
      <w:r>
        <w:rPr>
          <w:b/>
        </w:rPr>
        <w:t>plánovaných výsledků</w:t>
      </w:r>
      <w:r w:rsidRPr="00C867E3">
        <w:rPr>
          <w:b/>
        </w:rPr>
        <w:t xml:space="preserve"> v roce 2023</w:t>
      </w:r>
      <w:r>
        <w:rPr>
          <w:b/>
        </w:rPr>
        <w:t xml:space="preserve"> včetně výsledků neuplatněných v předchozích letech</w:t>
      </w:r>
      <w:r>
        <w:t xml:space="preserve"> (podle </w:t>
      </w:r>
      <w:r w:rsidRPr="00C867E3">
        <w:t>koncepce část III. 2 Souhrn za oblasti výzkumu VO</w:t>
      </w:r>
      <w:r>
        <w:t>)</w:t>
      </w:r>
      <w:r w:rsidRPr="00C867E3">
        <w:t xml:space="preserve"> –</w:t>
      </w:r>
      <w:r>
        <w:t xml:space="preserve"> </w:t>
      </w:r>
      <w:r w:rsidRPr="00C867E3">
        <w:t xml:space="preserve">srovnání všech </w:t>
      </w:r>
      <w:r>
        <w:t>plánovaných a uplatněných výsledků</w:t>
      </w:r>
      <w:r w:rsidRPr="00C867E3">
        <w:t>.</w:t>
      </w:r>
    </w:p>
    <w:p w14:paraId="35D63BC6" w14:textId="3FB50A02" w:rsidR="00C867E3" w:rsidRPr="00B61BC9" w:rsidRDefault="00B61BC9" w:rsidP="00B61BC9">
      <w:pPr>
        <w:keepNext/>
        <w:spacing w:before="60" w:line="276" w:lineRule="auto"/>
        <w:ind w:left="426" w:hanging="426"/>
        <w:jc w:val="both"/>
        <w:rPr>
          <w:b/>
          <w:sz w:val="24"/>
          <w:szCs w:val="24"/>
          <w:u w:val="single"/>
        </w:rPr>
      </w:pPr>
      <w:r w:rsidRPr="00B61BC9">
        <w:rPr>
          <w:b/>
          <w:sz w:val="24"/>
          <w:szCs w:val="24"/>
          <w:u w:val="single"/>
        </w:rPr>
        <w:t>3</w:t>
      </w:r>
      <w:r w:rsidR="00384D45" w:rsidRPr="00B61BC9">
        <w:rPr>
          <w:b/>
          <w:sz w:val="24"/>
          <w:szCs w:val="24"/>
          <w:u w:val="single"/>
        </w:rPr>
        <w:t>.1</w:t>
      </w:r>
      <w:r w:rsidR="00384D45" w:rsidRPr="00B61BC9">
        <w:rPr>
          <w:b/>
          <w:sz w:val="24"/>
          <w:szCs w:val="24"/>
          <w:u w:val="single"/>
        </w:rPr>
        <w:tab/>
        <w:t xml:space="preserve">Zhodnocení </w:t>
      </w:r>
      <w:r>
        <w:rPr>
          <w:b/>
          <w:sz w:val="24"/>
          <w:szCs w:val="24"/>
          <w:u w:val="single"/>
        </w:rPr>
        <w:t xml:space="preserve">plnění </w:t>
      </w:r>
      <w:r w:rsidR="005A2287">
        <w:rPr>
          <w:b/>
          <w:sz w:val="24"/>
          <w:szCs w:val="24"/>
          <w:u w:val="single"/>
        </w:rPr>
        <w:t>aplikovaných</w:t>
      </w:r>
      <w:r w:rsidR="00384D45" w:rsidRPr="00384D45">
        <w:rPr>
          <w:b/>
          <w:sz w:val="24"/>
          <w:szCs w:val="24"/>
          <w:u w:val="single"/>
        </w:rPr>
        <w:t xml:space="preserve"> výsledků</w:t>
      </w:r>
      <w:r w:rsidR="00384D45" w:rsidRPr="00B61BC9">
        <w:rPr>
          <w:b/>
          <w:sz w:val="24"/>
          <w:szCs w:val="24"/>
          <w:u w:val="single"/>
        </w:rPr>
        <w:t xml:space="preserve"> za rok 2023</w:t>
      </w:r>
    </w:p>
    <w:p w14:paraId="76BFDD77" w14:textId="3F47C5E1" w:rsidR="00C867E3" w:rsidRPr="00C867E3" w:rsidRDefault="0033161D" w:rsidP="00B61BC9">
      <w:pPr>
        <w:spacing w:before="60" w:line="276" w:lineRule="auto"/>
        <w:ind w:left="426" w:firstLine="1"/>
        <w:jc w:val="both"/>
        <w:rPr>
          <w:sz w:val="24"/>
          <w:szCs w:val="24"/>
        </w:rPr>
      </w:pPr>
      <w:r w:rsidRPr="007101C3">
        <w:rPr>
          <w:b/>
          <w:sz w:val="24"/>
          <w:szCs w:val="24"/>
          <w:u w:val="single"/>
        </w:rPr>
        <w:t xml:space="preserve">a) </w:t>
      </w:r>
      <w:r w:rsidR="00384D45" w:rsidRPr="007101C3">
        <w:rPr>
          <w:b/>
          <w:sz w:val="24"/>
          <w:szCs w:val="24"/>
          <w:u w:val="single"/>
        </w:rPr>
        <w:t>Srovnání plánovaných výsledků a uplatněných aplik</w:t>
      </w:r>
      <w:r w:rsidR="005A2287" w:rsidRPr="007101C3">
        <w:rPr>
          <w:b/>
          <w:sz w:val="24"/>
          <w:szCs w:val="24"/>
          <w:u w:val="single"/>
        </w:rPr>
        <w:t>ovanýc</w:t>
      </w:r>
      <w:r w:rsidR="00384D45" w:rsidRPr="007101C3">
        <w:rPr>
          <w:b/>
          <w:sz w:val="24"/>
          <w:szCs w:val="24"/>
          <w:u w:val="single"/>
        </w:rPr>
        <w:t>h výsledků</w:t>
      </w:r>
      <w:r w:rsidR="00384D45" w:rsidRPr="007101C3">
        <w:t xml:space="preserve"> (zejm. na základě</w:t>
      </w:r>
      <w:r w:rsidR="00384D45" w:rsidRPr="00F51386">
        <w:t xml:space="preserve"> </w:t>
      </w:r>
      <w:r w:rsidR="00384D45">
        <w:rPr>
          <w:u w:val="single"/>
        </w:rPr>
        <w:t>příloh č. 1 a č. 3 Protokolu</w:t>
      </w:r>
      <w:r w:rsidR="00384D45" w:rsidRPr="00AA776B">
        <w:t xml:space="preserve">) </w:t>
      </w:r>
      <w:r w:rsidR="00384D45" w:rsidRPr="00F51386">
        <w:t>s</w:t>
      </w:r>
      <w:r w:rsidR="00384D45">
        <w:t>e</w:t>
      </w:r>
      <w:r w:rsidR="00384D45" w:rsidRPr="00F51386">
        <w:t> </w:t>
      </w:r>
      <w:r w:rsidR="00384D45">
        <w:rPr>
          <w:b/>
        </w:rPr>
        <w:t>zhodnocením důvodů u </w:t>
      </w:r>
      <w:r w:rsidR="00384D45" w:rsidRPr="00F51386">
        <w:rPr>
          <w:b/>
        </w:rPr>
        <w:t>neuplatněných plánovaných výsledků</w:t>
      </w:r>
      <w:r w:rsidR="00384D45">
        <w:rPr>
          <w:b/>
        </w:rPr>
        <w:t>.</w:t>
      </w:r>
      <w:r w:rsidR="00384D45" w:rsidRPr="007D1A78">
        <w:t xml:space="preserve"> </w:t>
      </w:r>
      <w:r w:rsidR="00384D45">
        <w:t>Aplik</w:t>
      </w:r>
      <w:r w:rsidR="005A2287">
        <w:t>ované</w:t>
      </w:r>
      <w:r w:rsidR="00384D45">
        <w:t xml:space="preserve"> výsledky (vč. specializované veřejné databáze „S“) jsou v koncepci klíčovými („hlavními“) výsledky:</w:t>
      </w:r>
    </w:p>
    <w:p w14:paraId="73851F77" w14:textId="77777777" w:rsidR="007D1A78" w:rsidRPr="007D1A78" w:rsidRDefault="007D1A78" w:rsidP="00B61BC9">
      <w:pPr>
        <w:pStyle w:val="Odstavecseseznamem1"/>
        <w:numPr>
          <w:ilvl w:val="0"/>
          <w:numId w:val="10"/>
        </w:numPr>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 xml:space="preserve">metS </w:t>
      </w:r>
      <w:r w:rsidRPr="007D1A78">
        <w:rPr>
          <w:rFonts w:ascii="Times New Roman" w:hAnsi="Times New Roman" w:cs="Times New Roman"/>
          <w:sz w:val="20"/>
          <w:szCs w:val="20"/>
        </w:rPr>
        <w:t xml:space="preserve">(popř. </w:t>
      </w: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metC</w:t>
      </w:r>
      <w:r w:rsidRPr="007D1A78">
        <w:rPr>
          <w:rFonts w:ascii="Times New Roman" w:hAnsi="Times New Roman" w:cs="Times New Roman"/>
          <w:sz w:val="20"/>
          <w:szCs w:val="20"/>
        </w:rPr>
        <w:t xml:space="preserve">), </w:t>
      </w: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pam</w:t>
      </w:r>
      <w:r w:rsidRPr="007D1A78">
        <w:rPr>
          <w:rFonts w:ascii="Times New Roman" w:hAnsi="Times New Roman" w:cs="Times New Roman"/>
          <w:b/>
          <w:sz w:val="20"/>
          <w:szCs w:val="20"/>
        </w:rPr>
        <w:t>, N</w:t>
      </w:r>
      <w:r w:rsidRPr="007D1A78">
        <w:rPr>
          <w:rFonts w:ascii="Times New Roman" w:hAnsi="Times New Roman" w:cs="Times New Roman"/>
          <w:b/>
          <w:sz w:val="20"/>
          <w:szCs w:val="20"/>
          <w:vertAlign w:val="subscript"/>
        </w:rPr>
        <w:t>map</w:t>
      </w:r>
      <w:r w:rsidRPr="007D1A78">
        <w:rPr>
          <w:rFonts w:ascii="Times New Roman" w:hAnsi="Times New Roman" w:cs="Times New Roman"/>
          <w:sz w:val="20"/>
          <w:szCs w:val="20"/>
        </w:rPr>
        <w:t xml:space="preserve"> - metodika certifikovaná kompetenčně příslušným orgánem státní správy </w:t>
      </w:r>
      <w:r w:rsidRPr="007D1A78">
        <w:rPr>
          <w:rFonts w:ascii="Times New Roman" w:hAnsi="Times New Roman" w:cs="Times New Roman"/>
          <w:sz w:val="20"/>
          <w:szCs w:val="20"/>
        </w:rPr>
        <w:lastRenderedPageBreak/>
        <w:t>(popř. oprávněným orgánem), památkový postup, specializovaná mapa s odborným obsahem,</w:t>
      </w:r>
    </w:p>
    <w:p w14:paraId="551511B0" w14:textId="77777777" w:rsidR="007D1A78" w:rsidRPr="007D1A78" w:rsidRDefault="007D1A78" w:rsidP="00B61BC9">
      <w:pPr>
        <w:pStyle w:val="Odstavecseseznamem1"/>
        <w:numPr>
          <w:ilvl w:val="0"/>
          <w:numId w:val="10"/>
        </w:numPr>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E</w:t>
      </w:r>
      <w:r w:rsidRPr="007D1A78">
        <w:rPr>
          <w:rFonts w:ascii="Times New Roman" w:hAnsi="Times New Roman" w:cs="Times New Roman"/>
          <w:b/>
          <w:sz w:val="20"/>
          <w:szCs w:val="20"/>
          <w:vertAlign w:val="subscript"/>
        </w:rPr>
        <w:t>krit</w:t>
      </w:r>
      <w:r w:rsidRPr="007D1A78">
        <w:rPr>
          <w:rFonts w:ascii="Times New Roman" w:hAnsi="Times New Roman" w:cs="Times New Roman"/>
          <w:sz w:val="20"/>
          <w:szCs w:val="20"/>
        </w:rPr>
        <w:t xml:space="preserve"> – výstava s kritickým katalogem, který je uplatněn jako kniha (druh „B“)</w:t>
      </w:r>
    </w:p>
    <w:p w14:paraId="24548340"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R</w:t>
      </w:r>
      <w:r w:rsidRPr="007D1A78">
        <w:rPr>
          <w:rFonts w:ascii="Times New Roman" w:hAnsi="Times New Roman" w:cs="Times New Roman"/>
          <w:sz w:val="20"/>
          <w:szCs w:val="20"/>
        </w:rPr>
        <w:t xml:space="preserve"> -</w:t>
      </w:r>
      <w:r w:rsidRPr="007D1A78">
        <w:rPr>
          <w:rFonts w:ascii="Times New Roman" w:hAnsi="Times New Roman" w:cs="Times New Roman"/>
          <w:spacing w:val="-6"/>
          <w:sz w:val="20"/>
          <w:szCs w:val="20"/>
        </w:rPr>
        <w:t xml:space="preserve"> </w:t>
      </w:r>
      <w:r w:rsidRPr="007D1A78">
        <w:rPr>
          <w:rFonts w:ascii="Times New Roman" w:hAnsi="Times New Roman" w:cs="Times New Roman"/>
          <w:sz w:val="20"/>
          <w:szCs w:val="20"/>
        </w:rPr>
        <w:t>software,</w:t>
      </w:r>
    </w:p>
    <w:p w14:paraId="593C00D2" w14:textId="3FD8CF09"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S</w:t>
      </w:r>
      <w:r w:rsidRPr="007D1A78">
        <w:rPr>
          <w:rFonts w:ascii="Times New Roman" w:hAnsi="Times New Roman" w:cs="Times New Roman"/>
          <w:sz w:val="20"/>
          <w:szCs w:val="20"/>
        </w:rPr>
        <w:t xml:space="preserve"> – specializovaná veřejná databáze,</w:t>
      </w:r>
      <w:r w:rsidR="006A0E95">
        <w:rPr>
          <w:rFonts w:ascii="Times New Roman" w:hAnsi="Times New Roman" w:cs="Times New Roman"/>
          <w:sz w:val="20"/>
          <w:szCs w:val="20"/>
        </w:rPr>
        <w:t xml:space="preserve"> </w:t>
      </w:r>
    </w:p>
    <w:p w14:paraId="6DF85892"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proofErr w:type="spellStart"/>
      <w:r w:rsidRPr="007D1A78">
        <w:rPr>
          <w:rFonts w:ascii="Times New Roman" w:hAnsi="Times New Roman" w:cs="Times New Roman"/>
          <w:b/>
          <w:sz w:val="20"/>
          <w:szCs w:val="20"/>
        </w:rPr>
        <w:t>Z</w:t>
      </w:r>
      <w:r w:rsidRPr="007D1A78">
        <w:rPr>
          <w:rFonts w:ascii="Times New Roman" w:hAnsi="Times New Roman" w:cs="Times New Roman"/>
          <w:b/>
          <w:sz w:val="20"/>
          <w:szCs w:val="20"/>
          <w:vertAlign w:val="subscript"/>
        </w:rPr>
        <w:t>polop</w:t>
      </w:r>
      <w:proofErr w:type="spellEnd"/>
      <w:r w:rsidRPr="007D1A78">
        <w:rPr>
          <w:rFonts w:ascii="Times New Roman" w:hAnsi="Times New Roman" w:cs="Times New Roman"/>
          <w:b/>
          <w:sz w:val="20"/>
          <w:szCs w:val="20"/>
        </w:rPr>
        <w:t xml:space="preserve">, </w:t>
      </w:r>
      <w:proofErr w:type="spellStart"/>
      <w:r w:rsidRPr="007D1A78">
        <w:rPr>
          <w:rFonts w:ascii="Times New Roman" w:hAnsi="Times New Roman" w:cs="Times New Roman"/>
          <w:b/>
          <w:sz w:val="20"/>
          <w:szCs w:val="20"/>
        </w:rPr>
        <w:t>Z</w:t>
      </w:r>
      <w:r w:rsidRPr="007D1A78">
        <w:rPr>
          <w:rFonts w:ascii="Times New Roman" w:hAnsi="Times New Roman" w:cs="Times New Roman"/>
          <w:b/>
          <w:sz w:val="20"/>
          <w:szCs w:val="20"/>
          <w:vertAlign w:val="subscript"/>
        </w:rPr>
        <w:t>tech</w:t>
      </w:r>
      <w:proofErr w:type="spellEnd"/>
      <w:r w:rsidRPr="007D1A78">
        <w:rPr>
          <w:rFonts w:ascii="Times New Roman" w:hAnsi="Times New Roman" w:cs="Times New Roman"/>
          <w:sz w:val="20"/>
          <w:szCs w:val="20"/>
        </w:rPr>
        <w:t xml:space="preserve"> – poloprovoz, ověřená technologie,</w:t>
      </w:r>
    </w:p>
    <w:p w14:paraId="6B6AC289"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proofErr w:type="spellStart"/>
      <w:r w:rsidRPr="007D1A78">
        <w:rPr>
          <w:rFonts w:ascii="Times New Roman" w:hAnsi="Times New Roman" w:cs="Times New Roman"/>
          <w:b/>
          <w:sz w:val="20"/>
          <w:szCs w:val="20"/>
        </w:rPr>
        <w:t>G</w:t>
      </w:r>
      <w:r w:rsidRPr="007D1A78">
        <w:rPr>
          <w:rFonts w:ascii="Times New Roman" w:hAnsi="Times New Roman" w:cs="Times New Roman"/>
          <w:b/>
          <w:sz w:val="20"/>
          <w:szCs w:val="20"/>
          <w:vertAlign w:val="subscript"/>
        </w:rPr>
        <w:t>protot</w:t>
      </w:r>
      <w:proofErr w:type="spellEnd"/>
      <w:r w:rsidRPr="007D1A78">
        <w:rPr>
          <w:rFonts w:ascii="Times New Roman" w:hAnsi="Times New Roman" w:cs="Times New Roman"/>
          <w:b/>
          <w:sz w:val="20"/>
          <w:szCs w:val="20"/>
        </w:rPr>
        <w:t>, G</w:t>
      </w:r>
      <w:r w:rsidRPr="007D1A78">
        <w:rPr>
          <w:rFonts w:ascii="Times New Roman" w:hAnsi="Times New Roman" w:cs="Times New Roman"/>
          <w:b/>
          <w:sz w:val="20"/>
          <w:szCs w:val="20"/>
          <w:vertAlign w:val="subscript"/>
        </w:rPr>
        <w:t>funk</w:t>
      </w:r>
      <w:r w:rsidRPr="007D1A78">
        <w:rPr>
          <w:rFonts w:ascii="Times New Roman" w:hAnsi="Times New Roman" w:cs="Times New Roman"/>
          <w:sz w:val="20"/>
          <w:szCs w:val="20"/>
        </w:rPr>
        <w:t xml:space="preserve"> - prototyp, funkční</w:t>
      </w:r>
      <w:r w:rsidRPr="007D1A78">
        <w:rPr>
          <w:rFonts w:ascii="Times New Roman" w:hAnsi="Times New Roman" w:cs="Times New Roman"/>
          <w:spacing w:val="-15"/>
          <w:sz w:val="20"/>
          <w:szCs w:val="20"/>
        </w:rPr>
        <w:t xml:space="preserve"> </w:t>
      </w:r>
      <w:r w:rsidRPr="007D1A78">
        <w:rPr>
          <w:rFonts w:ascii="Times New Roman" w:hAnsi="Times New Roman" w:cs="Times New Roman"/>
          <w:sz w:val="20"/>
          <w:szCs w:val="20"/>
        </w:rPr>
        <w:t>vzorek,</w:t>
      </w:r>
    </w:p>
    <w:p w14:paraId="79B5F861"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P</w:t>
      </w:r>
      <w:r w:rsidRPr="007D1A78">
        <w:rPr>
          <w:rFonts w:ascii="Times New Roman" w:hAnsi="Times New Roman" w:cs="Times New Roman"/>
          <w:sz w:val="20"/>
          <w:szCs w:val="20"/>
        </w:rPr>
        <w:t xml:space="preserve"> –</w:t>
      </w:r>
      <w:r w:rsidRPr="007D1A78">
        <w:rPr>
          <w:rFonts w:ascii="Times New Roman" w:hAnsi="Times New Roman" w:cs="Times New Roman"/>
          <w:spacing w:val="-3"/>
          <w:sz w:val="20"/>
          <w:szCs w:val="20"/>
        </w:rPr>
        <w:t xml:space="preserve"> </w:t>
      </w:r>
      <w:r w:rsidRPr="007D1A78">
        <w:rPr>
          <w:rFonts w:ascii="Times New Roman" w:hAnsi="Times New Roman" w:cs="Times New Roman"/>
          <w:sz w:val="20"/>
          <w:szCs w:val="20"/>
        </w:rPr>
        <w:t>patent,</w:t>
      </w:r>
    </w:p>
    <w:p w14:paraId="55068FC2"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F</w:t>
      </w:r>
      <w:r w:rsidRPr="007D1A78">
        <w:rPr>
          <w:rFonts w:ascii="Times New Roman" w:hAnsi="Times New Roman" w:cs="Times New Roman"/>
          <w:b/>
          <w:sz w:val="20"/>
          <w:szCs w:val="20"/>
          <w:vertAlign w:val="subscript"/>
        </w:rPr>
        <w:t>uzit</w:t>
      </w:r>
      <w:r w:rsidRPr="007D1A78">
        <w:rPr>
          <w:rFonts w:ascii="Times New Roman" w:hAnsi="Times New Roman" w:cs="Times New Roman"/>
          <w:sz w:val="20"/>
          <w:szCs w:val="20"/>
        </w:rPr>
        <w:t xml:space="preserve">, </w:t>
      </w:r>
      <w:r w:rsidRPr="007D1A78">
        <w:rPr>
          <w:rFonts w:ascii="Times New Roman" w:hAnsi="Times New Roman" w:cs="Times New Roman"/>
          <w:b/>
          <w:sz w:val="20"/>
          <w:szCs w:val="20"/>
        </w:rPr>
        <w:t>F</w:t>
      </w:r>
      <w:r w:rsidRPr="007D1A78">
        <w:rPr>
          <w:rFonts w:ascii="Times New Roman" w:hAnsi="Times New Roman" w:cs="Times New Roman"/>
          <w:b/>
          <w:sz w:val="20"/>
          <w:szCs w:val="20"/>
          <w:vertAlign w:val="subscript"/>
        </w:rPr>
        <w:t>prum</w:t>
      </w:r>
      <w:r w:rsidRPr="007D1A78">
        <w:rPr>
          <w:rFonts w:ascii="Times New Roman" w:hAnsi="Times New Roman" w:cs="Times New Roman"/>
          <w:sz w:val="20"/>
          <w:szCs w:val="20"/>
        </w:rPr>
        <w:t xml:space="preserve"> - užitný vzor, průmyslový</w:t>
      </w:r>
      <w:r w:rsidRPr="007D1A78">
        <w:rPr>
          <w:rFonts w:ascii="Times New Roman" w:hAnsi="Times New Roman" w:cs="Times New Roman"/>
          <w:spacing w:val="-16"/>
          <w:sz w:val="20"/>
          <w:szCs w:val="20"/>
        </w:rPr>
        <w:t xml:space="preserve"> </w:t>
      </w:r>
      <w:r w:rsidRPr="007D1A78">
        <w:rPr>
          <w:rFonts w:ascii="Times New Roman" w:hAnsi="Times New Roman" w:cs="Times New Roman"/>
          <w:sz w:val="20"/>
          <w:szCs w:val="20"/>
        </w:rPr>
        <w:t>vzor,</w:t>
      </w:r>
    </w:p>
    <w:p w14:paraId="77C5DC51" w14:textId="4D7597CC" w:rsidR="007D1A78" w:rsidRDefault="007D1A78" w:rsidP="00B61BC9">
      <w:pPr>
        <w:pStyle w:val="Odstavecseseznamem1"/>
        <w:numPr>
          <w:ilvl w:val="0"/>
          <w:numId w:val="10"/>
        </w:numPr>
        <w:spacing w:after="120"/>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H</w:t>
      </w:r>
      <w:r w:rsidRPr="007D1A78">
        <w:rPr>
          <w:rFonts w:ascii="Times New Roman" w:hAnsi="Times New Roman" w:cs="Times New Roman"/>
          <w:b/>
          <w:sz w:val="20"/>
          <w:szCs w:val="20"/>
          <w:vertAlign w:val="subscript"/>
        </w:rPr>
        <w:t>neleg</w:t>
      </w:r>
      <w:r w:rsidRPr="007D1A78">
        <w:rPr>
          <w:rFonts w:ascii="Times New Roman" w:hAnsi="Times New Roman" w:cs="Times New Roman"/>
          <w:sz w:val="20"/>
          <w:szCs w:val="20"/>
        </w:rPr>
        <w:t xml:space="preserve"> - výsledky promítnuté do právních předpisů a norem a výsledky promítnuté do směrnic a předpisů nelegislativní povahy závazných v rámci kompe</w:t>
      </w:r>
      <w:r w:rsidR="00A81D8B">
        <w:rPr>
          <w:rFonts w:ascii="Times New Roman" w:hAnsi="Times New Roman" w:cs="Times New Roman"/>
          <w:sz w:val="20"/>
          <w:szCs w:val="20"/>
        </w:rPr>
        <w:t>tence příslušného poskytovatele.</w:t>
      </w:r>
    </w:p>
    <w:tbl>
      <w:tblPr>
        <w:tblW w:w="1046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124"/>
        <w:gridCol w:w="1478"/>
        <w:gridCol w:w="1667"/>
        <w:gridCol w:w="1542"/>
        <w:gridCol w:w="1542"/>
        <w:gridCol w:w="1812"/>
        <w:gridCol w:w="1297"/>
      </w:tblGrid>
      <w:tr w:rsidR="0026560A" w14:paraId="7D7DFD92" w14:textId="77777777" w:rsidTr="0026560A">
        <w:trPr>
          <w:trHeight w:val="459"/>
          <w:tblHeader/>
          <w:jc w:val="center"/>
        </w:trPr>
        <w:tc>
          <w:tcPr>
            <w:tcW w:w="1124" w:type="dxa"/>
            <w:tcBorders>
              <w:top w:val="single" w:sz="12" w:space="0" w:color="auto"/>
              <w:bottom w:val="single" w:sz="12" w:space="0" w:color="auto"/>
            </w:tcBorders>
            <w:shd w:val="clear" w:color="auto" w:fill="D9D9D9"/>
            <w:hideMark/>
          </w:tcPr>
          <w:p w14:paraId="1C6F40B9" w14:textId="77777777" w:rsidR="0026560A" w:rsidRDefault="0026560A" w:rsidP="00E3712D">
            <w:pPr>
              <w:pStyle w:val="Zkladntext"/>
              <w:spacing w:before="60" w:line="276" w:lineRule="auto"/>
              <w:jc w:val="both"/>
              <w:rPr>
                <w:b/>
                <w:i/>
                <w:sz w:val="20"/>
                <w:szCs w:val="20"/>
              </w:rPr>
            </w:pPr>
            <w:r>
              <w:rPr>
                <w:b/>
                <w:i/>
                <w:sz w:val="20"/>
                <w:szCs w:val="20"/>
              </w:rPr>
              <w:t>Oblast</w:t>
            </w:r>
          </w:p>
        </w:tc>
        <w:tc>
          <w:tcPr>
            <w:tcW w:w="1478" w:type="dxa"/>
            <w:tcBorders>
              <w:top w:val="single" w:sz="12" w:space="0" w:color="auto"/>
              <w:bottom w:val="single" w:sz="12" w:space="0" w:color="auto"/>
            </w:tcBorders>
            <w:shd w:val="clear" w:color="auto" w:fill="D9D9D9"/>
            <w:hideMark/>
          </w:tcPr>
          <w:p w14:paraId="7312C82E" w14:textId="77777777" w:rsidR="0026560A" w:rsidRDefault="0026560A" w:rsidP="00E3712D">
            <w:pPr>
              <w:pStyle w:val="Zkladntext"/>
              <w:spacing w:before="60" w:line="276" w:lineRule="auto"/>
              <w:jc w:val="center"/>
              <w:rPr>
                <w:b/>
                <w:i/>
                <w:sz w:val="20"/>
                <w:szCs w:val="20"/>
              </w:rPr>
            </w:pPr>
            <w:r>
              <w:rPr>
                <w:b/>
                <w:i/>
                <w:sz w:val="20"/>
                <w:szCs w:val="20"/>
              </w:rPr>
              <w:t>2023</w:t>
            </w:r>
          </w:p>
          <w:p w14:paraId="329677C9" w14:textId="77777777" w:rsidR="0026560A" w:rsidRDefault="0026560A" w:rsidP="00E3712D">
            <w:pPr>
              <w:pStyle w:val="Zkladntext"/>
              <w:spacing w:before="60" w:line="276" w:lineRule="auto"/>
              <w:jc w:val="center"/>
              <w:rPr>
                <w:b/>
                <w:i/>
                <w:sz w:val="20"/>
                <w:szCs w:val="20"/>
              </w:rPr>
            </w:pPr>
            <w:r>
              <w:rPr>
                <w:b/>
                <w:i/>
                <w:sz w:val="20"/>
                <w:szCs w:val="20"/>
              </w:rPr>
              <w:t>plánované</w:t>
            </w:r>
          </w:p>
        </w:tc>
        <w:tc>
          <w:tcPr>
            <w:tcW w:w="1667" w:type="dxa"/>
            <w:tcBorders>
              <w:top w:val="single" w:sz="12" w:space="0" w:color="auto"/>
              <w:bottom w:val="single" w:sz="12" w:space="0" w:color="auto"/>
            </w:tcBorders>
            <w:shd w:val="clear" w:color="auto" w:fill="D9D9D9"/>
            <w:hideMark/>
          </w:tcPr>
          <w:p w14:paraId="517E2339" w14:textId="77777777" w:rsidR="0026560A" w:rsidRDefault="0026560A" w:rsidP="00E3712D">
            <w:pPr>
              <w:pStyle w:val="Zkladntext"/>
              <w:spacing w:before="60" w:line="276" w:lineRule="auto"/>
              <w:jc w:val="center"/>
              <w:rPr>
                <w:b/>
                <w:i/>
                <w:sz w:val="20"/>
                <w:szCs w:val="20"/>
              </w:rPr>
            </w:pPr>
            <w:r>
              <w:rPr>
                <w:b/>
                <w:i/>
                <w:sz w:val="20"/>
                <w:szCs w:val="20"/>
              </w:rPr>
              <w:t>2023</w:t>
            </w:r>
          </w:p>
          <w:p w14:paraId="6F1A2D4D" w14:textId="77777777" w:rsidR="0026560A" w:rsidRDefault="0026560A" w:rsidP="00E3712D">
            <w:pPr>
              <w:pStyle w:val="Zkladntext"/>
              <w:spacing w:before="60" w:line="276" w:lineRule="auto"/>
              <w:jc w:val="center"/>
              <w:rPr>
                <w:b/>
                <w:i/>
                <w:sz w:val="20"/>
                <w:szCs w:val="20"/>
              </w:rPr>
            </w:pPr>
            <w:r>
              <w:rPr>
                <w:b/>
                <w:i/>
                <w:sz w:val="20"/>
                <w:szCs w:val="20"/>
              </w:rPr>
              <w:t>uplatněné</w:t>
            </w:r>
          </w:p>
        </w:tc>
        <w:tc>
          <w:tcPr>
            <w:tcW w:w="1542" w:type="dxa"/>
            <w:tcBorders>
              <w:top w:val="single" w:sz="12" w:space="0" w:color="auto"/>
              <w:bottom w:val="single" w:sz="12" w:space="0" w:color="auto"/>
            </w:tcBorders>
            <w:shd w:val="clear" w:color="auto" w:fill="D9D9D9"/>
          </w:tcPr>
          <w:p w14:paraId="7C016DBF" w14:textId="5D8B3D83" w:rsidR="0026560A" w:rsidRDefault="0026560A" w:rsidP="00E3712D">
            <w:pPr>
              <w:pStyle w:val="Zkladntext"/>
              <w:spacing w:before="60" w:line="276" w:lineRule="auto"/>
              <w:jc w:val="center"/>
              <w:rPr>
                <w:b/>
                <w:i/>
                <w:sz w:val="20"/>
                <w:szCs w:val="20"/>
              </w:rPr>
            </w:pPr>
            <w:r>
              <w:rPr>
                <w:b/>
                <w:i/>
                <w:sz w:val="20"/>
                <w:szCs w:val="20"/>
              </w:rPr>
              <w:t>2023 uplatněné z 2019-2022</w:t>
            </w:r>
          </w:p>
        </w:tc>
        <w:tc>
          <w:tcPr>
            <w:tcW w:w="1542" w:type="dxa"/>
            <w:tcBorders>
              <w:top w:val="single" w:sz="12" w:space="0" w:color="auto"/>
              <w:bottom w:val="single" w:sz="12" w:space="0" w:color="auto"/>
            </w:tcBorders>
            <w:shd w:val="clear" w:color="auto" w:fill="D9D9D9"/>
            <w:hideMark/>
          </w:tcPr>
          <w:p w14:paraId="5A48DCE1" w14:textId="0C6E3C06" w:rsidR="0026560A" w:rsidRDefault="0026560A" w:rsidP="00E3712D">
            <w:pPr>
              <w:pStyle w:val="Zkladntext"/>
              <w:spacing w:before="60" w:line="276" w:lineRule="auto"/>
              <w:jc w:val="center"/>
              <w:rPr>
                <w:b/>
                <w:i/>
                <w:sz w:val="20"/>
                <w:szCs w:val="20"/>
              </w:rPr>
            </w:pPr>
            <w:r>
              <w:rPr>
                <w:b/>
                <w:i/>
                <w:sz w:val="20"/>
                <w:szCs w:val="20"/>
              </w:rPr>
              <w:t>2023</w:t>
            </w:r>
          </w:p>
          <w:p w14:paraId="384E91F5" w14:textId="77777777" w:rsidR="0026560A" w:rsidRDefault="0026560A" w:rsidP="00E3712D">
            <w:pPr>
              <w:pStyle w:val="Zkladntext"/>
              <w:spacing w:before="60" w:line="276" w:lineRule="auto"/>
              <w:jc w:val="center"/>
              <w:rPr>
                <w:b/>
                <w:i/>
                <w:sz w:val="20"/>
                <w:szCs w:val="20"/>
              </w:rPr>
            </w:pPr>
            <w:r>
              <w:rPr>
                <w:b/>
                <w:i/>
                <w:sz w:val="20"/>
                <w:szCs w:val="20"/>
              </w:rPr>
              <w:t>neuplatněné</w:t>
            </w:r>
          </w:p>
        </w:tc>
        <w:tc>
          <w:tcPr>
            <w:tcW w:w="1812" w:type="dxa"/>
            <w:tcBorders>
              <w:top w:val="single" w:sz="12" w:space="0" w:color="auto"/>
              <w:bottom w:val="single" w:sz="12" w:space="0" w:color="auto"/>
            </w:tcBorders>
            <w:shd w:val="clear" w:color="auto" w:fill="D9D9D9"/>
            <w:hideMark/>
          </w:tcPr>
          <w:p w14:paraId="39424543" w14:textId="77777777" w:rsidR="0026560A" w:rsidRDefault="0026560A" w:rsidP="00E3712D">
            <w:pPr>
              <w:pStyle w:val="Zkladntext"/>
              <w:spacing w:before="60" w:line="276" w:lineRule="auto"/>
              <w:jc w:val="center"/>
              <w:rPr>
                <w:b/>
                <w:i/>
                <w:sz w:val="20"/>
                <w:szCs w:val="20"/>
              </w:rPr>
            </w:pPr>
            <w:r>
              <w:rPr>
                <w:b/>
                <w:i/>
                <w:sz w:val="20"/>
                <w:szCs w:val="20"/>
              </w:rPr>
              <w:t>2019-2022</w:t>
            </w:r>
          </w:p>
          <w:p w14:paraId="3E67EC56" w14:textId="77777777" w:rsidR="0026560A" w:rsidRDefault="0026560A" w:rsidP="00E3712D">
            <w:pPr>
              <w:pStyle w:val="Zkladntext"/>
              <w:spacing w:before="60" w:line="276" w:lineRule="auto"/>
              <w:jc w:val="center"/>
              <w:rPr>
                <w:b/>
                <w:i/>
                <w:sz w:val="20"/>
                <w:szCs w:val="20"/>
              </w:rPr>
            </w:pPr>
            <w:r>
              <w:rPr>
                <w:b/>
                <w:i/>
                <w:sz w:val="20"/>
                <w:szCs w:val="20"/>
              </w:rPr>
              <w:t>neuplatněné</w:t>
            </w:r>
          </w:p>
        </w:tc>
        <w:tc>
          <w:tcPr>
            <w:tcW w:w="1297" w:type="dxa"/>
            <w:tcBorders>
              <w:top w:val="single" w:sz="12" w:space="0" w:color="auto"/>
              <w:bottom w:val="single" w:sz="12" w:space="0" w:color="auto"/>
            </w:tcBorders>
            <w:shd w:val="clear" w:color="auto" w:fill="D9D9D9"/>
            <w:hideMark/>
          </w:tcPr>
          <w:p w14:paraId="33E286A5" w14:textId="77777777" w:rsidR="0026560A" w:rsidRDefault="0026560A" w:rsidP="00E3712D">
            <w:pPr>
              <w:pStyle w:val="Zkladntext"/>
              <w:spacing w:before="60" w:line="276" w:lineRule="auto"/>
              <w:jc w:val="center"/>
              <w:rPr>
                <w:b/>
                <w:i/>
                <w:sz w:val="20"/>
                <w:szCs w:val="20"/>
              </w:rPr>
            </w:pPr>
            <w:r>
              <w:rPr>
                <w:b/>
                <w:i/>
                <w:sz w:val="20"/>
                <w:szCs w:val="20"/>
              </w:rPr>
              <w:t>2023</w:t>
            </w:r>
          </w:p>
          <w:p w14:paraId="145434E5" w14:textId="77777777" w:rsidR="0026560A" w:rsidRDefault="0026560A" w:rsidP="00E3712D">
            <w:pPr>
              <w:pStyle w:val="Zkladntext"/>
              <w:spacing w:before="60" w:line="276" w:lineRule="auto"/>
              <w:jc w:val="center"/>
              <w:rPr>
                <w:b/>
                <w:i/>
                <w:sz w:val="20"/>
                <w:szCs w:val="20"/>
              </w:rPr>
            </w:pPr>
            <w:r>
              <w:rPr>
                <w:b/>
                <w:i/>
                <w:sz w:val="20"/>
                <w:szCs w:val="20"/>
              </w:rPr>
              <w:t>neplánované</w:t>
            </w:r>
          </w:p>
        </w:tc>
      </w:tr>
      <w:tr w:rsidR="0026560A" w:rsidRPr="00602A95" w14:paraId="4F0CC0F6" w14:textId="77777777" w:rsidTr="0026560A">
        <w:trPr>
          <w:jc w:val="center"/>
        </w:trPr>
        <w:tc>
          <w:tcPr>
            <w:tcW w:w="1124" w:type="dxa"/>
            <w:tcBorders>
              <w:top w:val="single" w:sz="12" w:space="0" w:color="auto"/>
              <w:left w:val="single" w:sz="12" w:space="0" w:color="auto"/>
              <w:bottom w:val="single" w:sz="4" w:space="0" w:color="auto"/>
            </w:tcBorders>
            <w:hideMark/>
          </w:tcPr>
          <w:p w14:paraId="6575B5B6" w14:textId="10803EF9" w:rsidR="0026560A" w:rsidRPr="00602A95" w:rsidRDefault="0026560A" w:rsidP="00B71030">
            <w:r w:rsidRPr="00ED209E">
              <w:t xml:space="preserve">1. </w:t>
            </w:r>
          </w:p>
        </w:tc>
        <w:tc>
          <w:tcPr>
            <w:tcW w:w="1478" w:type="dxa"/>
            <w:tcBorders>
              <w:top w:val="single" w:sz="12" w:space="0" w:color="auto"/>
              <w:bottom w:val="single" w:sz="4" w:space="0" w:color="auto"/>
            </w:tcBorders>
          </w:tcPr>
          <w:p w14:paraId="6FC8E1B4" w14:textId="77AC0F2A" w:rsidR="0026560A" w:rsidRPr="00602A95" w:rsidRDefault="0026560A" w:rsidP="00B71030">
            <w:pPr>
              <w:jc w:val="center"/>
            </w:pPr>
          </w:p>
        </w:tc>
        <w:tc>
          <w:tcPr>
            <w:tcW w:w="1667" w:type="dxa"/>
            <w:tcBorders>
              <w:top w:val="single" w:sz="12" w:space="0" w:color="auto"/>
              <w:bottom w:val="single" w:sz="4" w:space="0" w:color="auto"/>
            </w:tcBorders>
          </w:tcPr>
          <w:p w14:paraId="0887A763" w14:textId="0E72E8FE" w:rsidR="0026560A" w:rsidRPr="00602A95" w:rsidRDefault="0026560A" w:rsidP="00B71030">
            <w:pPr>
              <w:jc w:val="center"/>
            </w:pPr>
          </w:p>
        </w:tc>
        <w:tc>
          <w:tcPr>
            <w:tcW w:w="1542" w:type="dxa"/>
            <w:tcBorders>
              <w:top w:val="single" w:sz="12" w:space="0" w:color="auto"/>
              <w:bottom w:val="single" w:sz="4" w:space="0" w:color="auto"/>
            </w:tcBorders>
          </w:tcPr>
          <w:p w14:paraId="6107121F" w14:textId="080408ED" w:rsidR="0026560A" w:rsidRPr="00602A95" w:rsidRDefault="0026560A" w:rsidP="00B71030">
            <w:pPr>
              <w:jc w:val="center"/>
            </w:pPr>
            <w:r>
              <w:t>1xEkrit</w:t>
            </w:r>
          </w:p>
        </w:tc>
        <w:tc>
          <w:tcPr>
            <w:tcW w:w="1542" w:type="dxa"/>
            <w:tcBorders>
              <w:top w:val="single" w:sz="12" w:space="0" w:color="auto"/>
              <w:bottom w:val="single" w:sz="4" w:space="0" w:color="auto"/>
            </w:tcBorders>
          </w:tcPr>
          <w:p w14:paraId="572D3125" w14:textId="5DDC21BC" w:rsidR="0026560A" w:rsidRPr="00602A95" w:rsidRDefault="0026560A" w:rsidP="00B71030">
            <w:pPr>
              <w:jc w:val="center"/>
            </w:pPr>
          </w:p>
        </w:tc>
        <w:tc>
          <w:tcPr>
            <w:tcW w:w="1812" w:type="dxa"/>
            <w:tcBorders>
              <w:top w:val="single" w:sz="12" w:space="0" w:color="auto"/>
              <w:bottom w:val="single" w:sz="4" w:space="0" w:color="auto"/>
            </w:tcBorders>
          </w:tcPr>
          <w:p w14:paraId="7BC32A69" w14:textId="77777777" w:rsidR="0026560A" w:rsidRPr="00602A95" w:rsidRDefault="0026560A" w:rsidP="00B71030">
            <w:pPr>
              <w:jc w:val="center"/>
            </w:pPr>
          </w:p>
        </w:tc>
        <w:tc>
          <w:tcPr>
            <w:tcW w:w="1297" w:type="dxa"/>
            <w:tcBorders>
              <w:top w:val="single" w:sz="12" w:space="0" w:color="auto"/>
              <w:bottom w:val="single" w:sz="4" w:space="0" w:color="auto"/>
              <w:right w:val="single" w:sz="12" w:space="0" w:color="auto"/>
            </w:tcBorders>
          </w:tcPr>
          <w:p w14:paraId="093EF369" w14:textId="77777777" w:rsidR="0026560A" w:rsidRPr="00602A95" w:rsidRDefault="0026560A" w:rsidP="00B71030">
            <w:pPr>
              <w:jc w:val="center"/>
            </w:pPr>
          </w:p>
        </w:tc>
      </w:tr>
      <w:tr w:rsidR="0026560A" w:rsidRPr="00602A95" w14:paraId="447CDF8A" w14:textId="77777777" w:rsidTr="0026560A">
        <w:trPr>
          <w:jc w:val="center"/>
        </w:trPr>
        <w:tc>
          <w:tcPr>
            <w:tcW w:w="1124" w:type="dxa"/>
            <w:tcBorders>
              <w:top w:val="single" w:sz="4" w:space="0" w:color="auto"/>
              <w:left w:val="single" w:sz="12" w:space="0" w:color="auto"/>
              <w:bottom w:val="single" w:sz="4" w:space="0" w:color="auto"/>
            </w:tcBorders>
          </w:tcPr>
          <w:p w14:paraId="6A5ED554" w14:textId="22FC8CC8" w:rsidR="0026560A" w:rsidRPr="00602A95" w:rsidRDefault="0026560A" w:rsidP="00B71030">
            <w:r w:rsidRPr="00ED209E">
              <w:t xml:space="preserve">2. </w:t>
            </w:r>
          </w:p>
        </w:tc>
        <w:tc>
          <w:tcPr>
            <w:tcW w:w="1478" w:type="dxa"/>
            <w:tcBorders>
              <w:top w:val="single" w:sz="4" w:space="0" w:color="auto"/>
              <w:bottom w:val="single" w:sz="4" w:space="0" w:color="auto"/>
            </w:tcBorders>
          </w:tcPr>
          <w:p w14:paraId="532AE057" w14:textId="6B93E525" w:rsidR="0026560A" w:rsidRPr="00602A95" w:rsidRDefault="0026560A" w:rsidP="00B71030">
            <w:pPr>
              <w:jc w:val="center"/>
            </w:pPr>
            <w:r>
              <w:t>1xEkrit</w:t>
            </w:r>
          </w:p>
        </w:tc>
        <w:tc>
          <w:tcPr>
            <w:tcW w:w="1667" w:type="dxa"/>
            <w:tcBorders>
              <w:top w:val="single" w:sz="4" w:space="0" w:color="auto"/>
              <w:bottom w:val="single" w:sz="4" w:space="0" w:color="auto"/>
            </w:tcBorders>
          </w:tcPr>
          <w:p w14:paraId="2EED47DE" w14:textId="148E0B3D" w:rsidR="0026560A" w:rsidRPr="00602A95" w:rsidRDefault="0026560A" w:rsidP="00B71030">
            <w:pPr>
              <w:jc w:val="center"/>
            </w:pPr>
          </w:p>
        </w:tc>
        <w:tc>
          <w:tcPr>
            <w:tcW w:w="1542" w:type="dxa"/>
            <w:tcBorders>
              <w:top w:val="single" w:sz="4" w:space="0" w:color="auto"/>
              <w:bottom w:val="single" w:sz="4" w:space="0" w:color="auto"/>
            </w:tcBorders>
          </w:tcPr>
          <w:p w14:paraId="5EC6947C" w14:textId="132D3083" w:rsidR="0026560A" w:rsidRDefault="0026560A" w:rsidP="00B71030">
            <w:pPr>
              <w:jc w:val="center"/>
            </w:pPr>
            <w:r>
              <w:t>1xEkrit</w:t>
            </w:r>
          </w:p>
        </w:tc>
        <w:tc>
          <w:tcPr>
            <w:tcW w:w="1542" w:type="dxa"/>
            <w:tcBorders>
              <w:top w:val="single" w:sz="4" w:space="0" w:color="auto"/>
              <w:bottom w:val="single" w:sz="4" w:space="0" w:color="auto"/>
            </w:tcBorders>
          </w:tcPr>
          <w:p w14:paraId="5FEAD674" w14:textId="674F0D85" w:rsidR="0026560A" w:rsidRPr="00602A95" w:rsidRDefault="0026560A" w:rsidP="00B71030">
            <w:pPr>
              <w:jc w:val="center"/>
            </w:pPr>
            <w:r>
              <w:t>1xEkrit</w:t>
            </w:r>
          </w:p>
        </w:tc>
        <w:tc>
          <w:tcPr>
            <w:tcW w:w="1812" w:type="dxa"/>
            <w:tcBorders>
              <w:top w:val="single" w:sz="4" w:space="0" w:color="auto"/>
              <w:bottom w:val="single" w:sz="4" w:space="0" w:color="auto"/>
            </w:tcBorders>
          </w:tcPr>
          <w:p w14:paraId="4F3212EE" w14:textId="77777777" w:rsidR="0026560A" w:rsidRPr="00602A95" w:rsidRDefault="0026560A" w:rsidP="00B71030">
            <w:pPr>
              <w:jc w:val="center"/>
            </w:pPr>
          </w:p>
        </w:tc>
        <w:tc>
          <w:tcPr>
            <w:tcW w:w="1297" w:type="dxa"/>
            <w:tcBorders>
              <w:top w:val="single" w:sz="4" w:space="0" w:color="auto"/>
              <w:bottom w:val="single" w:sz="4" w:space="0" w:color="auto"/>
              <w:right w:val="single" w:sz="12" w:space="0" w:color="auto"/>
            </w:tcBorders>
          </w:tcPr>
          <w:p w14:paraId="4F0D18CA" w14:textId="77777777" w:rsidR="0026560A" w:rsidRPr="00602A95" w:rsidRDefault="0026560A" w:rsidP="00B71030">
            <w:pPr>
              <w:jc w:val="center"/>
            </w:pPr>
          </w:p>
        </w:tc>
      </w:tr>
      <w:tr w:rsidR="0026560A" w14:paraId="7F4970D5" w14:textId="77777777" w:rsidTr="0026560A">
        <w:trPr>
          <w:jc w:val="center"/>
        </w:trPr>
        <w:tc>
          <w:tcPr>
            <w:tcW w:w="1124" w:type="dxa"/>
            <w:tcBorders>
              <w:top w:val="single" w:sz="4" w:space="0" w:color="auto"/>
              <w:left w:val="single" w:sz="12" w:space="0" w:color="auto"/>
              <w:bottom w:val="single" w:sz="12" w:space="0" w:color="auto"/>
            </w:tcBorders>
          </w:tcPr>
          <w:p w14:paraId="37537196" w14:textId="4DB1A295" w:rsidR="0026560A" w:rsidRDefault="0026560A" w:rsidP="00B71030">
            <w:r w:rsidRPr="00ED209E">
              <w:t xml:space="preserve">3. </w:t>
            </w:r>
          </w:p>
        </w:tc>
        <w:tc>
          <w:tcPr>
            <w:tcW w:w="1478" w:type="dxa"/>
            <w:tcBorders>
              <w:top w:val="single" w:sz="4" w:space="0" w:color="auto"/>
              <w:bottom w:val="single" w:sz="12" w:space="0" w:color="auto"/>
            </w:tcBorders>
          </w:tcPr>
          <w:p w14:paraId="173967A1" w14:textId="77777777" w:rsidR="0026560A" w:rsidRDefault="0026560A" w:rsidP="00B71030">
            <w:pPr>
              <w:jc w:val="center"/>
            </w:pPr>
          </w:p>
        </w:tc>
        <w:tc>
          <w:tcPr>
            <w:tcW w:w="1667" w:type="dxa"/>
            <w:tcBorders>
              <w:top w:val="single" w:sz="4" w:space="0" w:color="auto"/>
              <w:bottom w:val="single" w:sz="12" w:space="0" w:color="auto"/>
            </w:tcBorders>
          </w:tcPr>
          <w:p w14:paraId="104940B1" w14:textId="77777777" w:rsidR="0026560A" w:rsidRDefault="0026560A" w:rsidP="00B71030">
            <w:pPr>
              <w:jc w:val="center"/>
            </w:pPr>
          </w:p>
        </w:tc>
        <w:tc>
          <w:tcPr>
            <w:tcW w:w="1542" w:type="dxa"/>
            <w:tcBorders>
              <w:top w:val="single" w:sz="4" w:space="0" w:color="auto"/>
              <w:bottom w:val="single" w:sz="12" w:space="0" w:color="auto"/>
            </w:tcBorders>
          </w:tcPr>
          <w:p w14:paraId="14D93513" w14:textId="77777777" w:rsidR="0026560A" w:rsidRDefault="0026560A" w:rsidP="00B71030">
            <w:pPr>
              <w:jc w:val="center"/>
            </w:pPr>
          </w:p>
        </w:tc>
        <w:tc>
          <w:tcPr>
            <w:tcW w:w="1542" w:type="dxa"/>
            <w:tcBorders>
              <w:top w:val="single" w:sz="4" w:space="0" w:color="auto"/>
              <w:bottom w:val="single" w:sz="12" w:space="0" w:color="auto"/>
            </w:tcBorders>
          </w:tcPr>
          <w:p w14:paraId="6543786D" w14:textId="033B4BD7" w:rsidR="0026560A" w:rsidRDefault="0026560A" w:rsidP="00B71030">
            <w:pPr>
              <w:jc w:val="center"/>
            </w:pPr>
          </w:p>
        </w:tc>
        <w:tc>
          <w:tcPr>
            <w:tcW w:w="1812" w:type="dxa"/>
            <w:tcBorders>
              <w:top w:val="single" w:sz="4" w:space="0" w:color="auto"/>
              <w:bottom w:val="single" w:sz="12" w:space="0" w:color="auto"/>
            </w:tcBorders>
          </w:tcPr>
          <w:p w14:paraId="686FDB4A" w14:textId="77777777" w:rsidR="0026560A" w:rsidRDefault="0026560A" w:rsidP="00B71030">
            <w:pPr>
              <w:jc w:val="center"/>
            </w:pPr>
          </w:p>
        </w:tc>
        <w:tc>
          <w:tcPr>
            <w:tcW w:w="1297" w:type="dxa"/>
            <w:tcBorders>
              <w:top w:val="single" w:sz="4" w:space="0" w:color="auto"/>
              <w:bottom w:val="single" w:sz="12" w:space="0" w:color="auto"/>
              <w:right w:val="single" w:sz="12" w:space="0" w:color="auto"/>
            </w:tcBorders>
          </w:tcPr>
          <w:p w14:paraId="263CA317" w14:textId="77777777" w:rsidR="0026560A" w:rsidRDefault="0026560A" w:rsidP="00B71030">
            <w:pPr>
              <w:jc w:val="center"/>
            </w:pPr>
          </w:p>
        </w:tc>
      </w:tr>
      <w:tr w:rsidR="0026560A" w:rsidRPr="00B22CE2" w14:paraId="07DA2342" w14:textId="77777777" w:rsidTr="0026560A">
        <w:trPr>
          <w:jc w:val="center"/>
        </w:trPr>
        <w:tc>
          <w:tcPr>
            <w:tcW w:w="1124" w:type="dxa"/>
            <w:tcBorders>
              <w:top w:val="single" w:sz="12" w:space="0" w:color="auto"/>
              <w:bottom w:val="single" w:sz="12" w:space="0" w:color="auto"/>
            </w:tcBorders>
          </w:tcPr>
          <w:p w14:paraId="3F7AA685" w14:textId="77777777" w:rsidR="0026560A" w:rsidRPr="00B22CE2" w:rsidRDefault="0026560A" w:rsidP="00B71030">
            <w:pPr>
              <w:rPr>
                <w:b/>
              </w:rPr>
            </w:pPr>
            <w:r w:rsidRPr="00B22CE2">
              <w:rPr>
                <w:b/>
              </w:rPr>
              <w:t>Celkem</w:t>
            </w:r>
          </w:p>
        </w:tc>
        <w:tc>
          <w:tcPr>
            <w:tcW w:w="1478" w:type="dxa"/>
            <w:tcBorders>
              <w:top w:val="single" w:sz="12" w:space="0" w:color="auto"/>
              <w:bottom w:val="single" w:sz="12" w:space="0" w:color="auto"/>
            </w:tcBorders>
          </w:tcPr>
          <w:p w14:paraId="5F5321FE" w14:textId="484C1414" w:rsidR="0026560A" w:rsidRPr="00B22CE2" w:rsidRDefault="0026560A" w:rsidP="00B71030">
            <w:pPr>
              <w:jc w:val="center"/>
              <w:rPr>
                <w:b/>
              </w:rPr>
            </w:pPr>
            <w:r w:rsidRPr="004D32EA">
              <w:rPr>
                <w:b/>
              </w:rPr>
              <w:t>1xEkrit</w:t>
            </w:r>
          </w:p>
        </w:tc>
        <w:tc>
          <w:tcPr>
            <w:tcW w:w="1667" w:type="dxa"/>
            <w:tcBorders>
              <w:top w:val="single" w:sz="12" w:space="0" w:color="auto"/>
              <w:bottom w:val="single" w:sz="12" w:space="0" w:color="auto"/>
            </w:tcBorders>
          </w:tcPr>
          <w:p w14:paraId="134BF9C6" w14:textId="2851D417" w:rsidR="0026560A" w:rsidRPr="00B22CE2" w:rsidRDefault="0026560A" w:rsidP="00B71030">
            <w:pPr>
              <w:jc w:val="center"/>
              <w:rPr>
                <w:b/>
              </w:rPr>
            </w:pPr>
          </w:p>
        </w:tc>
        <w:tc>
          <w:tcPr>
            <w:tcW w:w="1542" w:type="dxa"/>
            <w:tcBorders>
              <w:top w:val="single" w:sz="12" w:space="0" w:color="auto"/>
              <w:bottom w:val="single" w:sz="12" w:space="0" w:color="auto"/>
            </w:tcBorders>
          </w:tcPr>
          <w:p w14:paraId="0573FC90" w14:textId="6FC8AF6C" w:rsidR="0026560A" w:rsidRPr="004D32EA" w:rsidRDefault="00F00184" w:rsidP="00B71030">
            <w:pPr>
              <w:jc w:val="center"/>
              <w:rPr>
                <w:b/>
              </w:rPr>
            </w:pPr>
            <w:r>
              <w:rPr>
                <w:b/>
              </w:rPr>
              <w:t>2xEkrit</w:t>
            </w:r>
          </w:p>
        </w:tc>
        <w:tc>
          <w:tcPr>
            <w:tcW w:w="1542" w:type="dxa"/>
            <w:tcBorders>
              <w:top w:val="single" w:sz="12" w:space="0" w:color="auto"/>
              <w:bottom w:val="single" w:sz="12" w:space="0" w:color="auto"/>
            </w:tcBorders>
          </w:tcPr>
          <w:p w14:paraId="64B9D501" w14:textId="6BD5D5B2" w:rsidR="0026560A" w:rsidRPr="00B22CE2" w:rsidRDefault="0026560A" w:rsidP="00B71030">
            <w:pPr>
              <w:jc w:val="center"/>
              <w:rPr>
                <w:b/>
              </w:rPr>
            </w:pPr>
            <w:r w:rsidRPr="004D32EA">
              <w:rPr>
                <w:b/>
              </w:rPr>
              <w:t>1xEkrit</w:t>
            </w:r>
          </w:p>
        </w:tc>
        <w:tc>
          <w:tcPr>
            <w:tcW w:w="1812" w:type="dxa"/>
            <w:tcBorders>
              <w:top w:val="single" w:sz="12" w:space="0" w:color="auto"/>
              <w:bottom w:val="single" w:sz="12" w:space="0" w:color="auto"/>
            </w:tcBorders>
          </w:tcPr>
          <w:p w14:paraId="482D6A6B" w14:textId="77777777" w:rsidR="0026560A" w:rsidRPr="00B22CE2" w:rsidRDefault="0026560A" w:rsidP="00B71030">
            <w:pPr>
              <w:jc w:val="center"/>
              <w:rPr>
                <w:b/>
              </w:rPr>
            </w:pPr>
          </w:p>
        </w:tc>
        <w:tc>
          <w:tcPr>
            <w:tcW w:w="1297" w:type="dxa"/>
            <w:tcBorders>
              <w:top w:val="single" w:sz="12" w:space="0" w:color="auto"/>
              <w:bottom w:val="single" w:sz="12" w:space="0" w:color="auto"/>
            </w:tcBorders>
          </w:tcPr>
          <w:p w14:paraId="115869A9" w14:textId="77777777" w:rsidR="0026560A" w:rsidRPr="00B22CE2" w:rsidRDefault="0026560A" w:rsidP="00B71030">
            <w:pPr>
              <w:jc w:val="center"/>
              <w:rPr>
                <w:b/>
              </w:rPr>
            </w:pPr>
          </w:p>
        </w:tc>
      </w:tr>
    </w:tbl>
    <w:p w14:paraId="03087CE5" w14:textId="77777777" w:rsidR="007101C3" w:rsidRDefault="007101C3" w:rsidP="005A2287">
      <w:pPr>
        <w:keepNext/>
        <w:spacing w:before="60" w:line="276" w:lineRule="auto"/>
        <w:ind w:left="425"/>
        <w:jc w:val="both"/>
        <w:rPr>
          <w:b/>
          <w:sz w:val="24"/>
          <w:szCs w:val="24"/>
          <w:u w:val="single"/>
        </w:rPr>
      </w:pPr>
    </w:p>
    <w:p w14:paraId="56721380" w14:textId="7E970785" w:rsidR="005621E4" w:rsidRPr="007B0BC9" w:rsidRDefault="0033161D" w:rsidP="005A2287">
      <w:pPr>
        <w:keepNext/>
        <w:spacing w:before="60" w:line="276" w:lineRule="auto"/>
        <w:ind w:left="425"/>
        <w:jc w:val="both"/>
        <w:rPr>
          <w:b/>
          <w:sz w:val="24"/>
          <w:szCs w:val="24"/>
          <w:u w:val="single"/>
        </w:rPr>
      </w:pPr>
      <w:r w:rsidRPr="005A2287">
        <w:rPr>
          <w:b/>
          <w:sz w:val="24"/>
          <w:szCs w:val="24"/>
          <w:u w:val="single"/>
        </w:rPr>
        <w:t xml:space="preserve">b) </w:t>
      </w:r>
      <w:r w:rsidR="005621E4" w:rsidRPr="005A2287">
        <w:rPr>
          <w:b/>
          <w:sz w:val="24"/>
          <w:szCs w:val="24"/>
          <w:u w:val="single"/>
        </w:rPr>
        <w:t>Jednotlivé neuplatněné aplik</w:t>
      </w:r>
      <w:r w:rsidR="005A2287">
        <w:rPr>
          <w:b/>
          <w:sz w:val="24"/>
          <w:szCs w:val="24"/>
          <w:u w:val="single"/>
        </w:rPr>
        <w:t>ované</w:t>
      </w:r>
      <w:r w:rsidR="005621E4" w:rsidRPr="005A2287">
        <w:rPr>
          <w:b/>
          <w:sz w:val="24"/>
          <w:szCs w:val="24"/>
          <w:u w:val="single"/>
        </w:rPr>
        <w:t xml:space="preserve"> výsledky</w:t>
      </w:r>
    </w:p>
    <w:p w14:paraId="2B099107" w14:textId="0005B80E" w:rsidR="005621E4" w:rsidRPr="005A2287" w:rsidRDefault="005A2287" w:rsidP="005A2287">
      <w:pPr>
        <w:spacing w:before="60" w:line="276" w:lineRule="auto"/>
        <w:ind w:left="425" w:firstLine="1"/>
        <w:jc w:val="both"/>
        <w:rPr>
          <w:sz w:val="24"/>
          <w:szCs w:val="24"/>
        </w:rPr>
      </w:pPr>
      <w:r w:rsidRPr="005A2287">
        <w:rPr>
          <w:sz w:val="24"/>
          <w:szCs w:val="24"/>
        </w:rPr>
        <w:t>Jednotlivé neuplatněné aplik</w:t>
      </w:r>
      <w:r>
        <w:rPr>
          <w:sz w:val="24"/>
          <w:szCs w:val="24"/>
        </w:rPr>
        <w:t>ované</w:t>
      </w:r>
      <w:r w:rsidRPr="005A2287">
        <w:rPr>
          <w:sz w:val="24"/>
          <w:szCs w:val="24"/>
        </w:rPr>
        <w:t xml:space="preserve"> výsledky</w:t>
      </w:r>
      <w:r>
        <w:rPr>
          <w:sz w:val="24"/>
          <w:szCs w:val="24"/>
        </w:rPr>
        <w:t xml:space="preserve"> jsou uvedeny v příloze 1b) Protokolu.</w:t>
      </w:r>
    </w:p>
    <w:p w14:paraId="124534EA" w14:textId="77777777" w:rsidR="005A2287" w:rsidRPr="00A81D8B" w:rsidRDefault="005A2287" w:rsidP="005A2287">
      <w:pPr>
        <w:spacing w:before="60" w:line="276" w:lineRule="auto"/>
        <w:ind w:left="425" w:firstLine="1"/>
        <w:jc w:val="both"/>
        <w:rPr>
          <w:sz w:val="24"/>
          <w:szCs w:val="24"/>
        </w:rPr>
      </w:pPr>
    </w:p>
    <w:p w14:paraId="566DBFC5" w14:textId="3063C893" w:rsidR="005621E4" w:rsidRDefault="0033161D" w:rsidP="005621E4">
      <w:pPr>
        <w:spacing w:before="60" w:line="276" w:lineRule="auto"/>
        <w:ind w:left="426" w:firstLine="1"/>
        <w:jc w:val="both"/>
      </w:pPr>
      <w:r w:rsidRPr="007B0BC9">
        <w:rPr>
          <w:b/>
          <w:sz w:val="24"/>
          <w:szCs w:val="24"/>
          <w:u w:val="single"/>
        </w:rPr>
        <w:t xml:space="preserve">c) </w:t>
      </w:r>
      <w:r w:rsidR="005621E4" w:rsidRPr="007B0BC9">
        <w:rPr>
          <w:b/>
          <w:sz w:val="24"/>
          <w:szCs w:val="24"/>
          <w:u w:val="single"/>
        </w:rPr>
        <w:t>Zhodnocení důvodů pro neuplatnění jednotlivých výsledků</w:t>
      </w:r>
      <w:r w:rsidR="005621E4" w:rsidRPr="000025B4">
        <w:t xml:space="preserve"> podle přílohy č. 1 </w:t>
      </w:r>
      <w:r w:rsidR="005A2287">
        <w:t>P</w:t>
      </w:r>
      <w:r w:rsidR="005621E4" w:rsidRPr="000025B4">
        <w:t xml:space="preserve">rotokolu </w:t>
      </w:r>
      <w:r w:rsidR="005621E4">
        <w:t>včetně uvedení případné</w:t>
      </w:r>
      <w:r w:rsidR="005621E4" w:rsidRPr="000025B4">
        <w:t xml:space="preserve"> výhrady.</w:t>
      </w:r>
    </w:p>
    <w:tbl>
      <w:tblPr>
        <w:tblW w:w="8789"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789"/>
      </w:tblGrid>
      <w:tr w:rsidR="00B61BC9" w:rsidRPr="00533BBD" w14:paraId="20B26E52" w14:textId="77777777" w:rsidTr="005621E4">
        <w:trPr>
          <w:trHeight w:val="426"/>
        </w:trPr>
        <w:tc>
          <w:tcPr>
            <w:tcW w:w="8789" w:type="dxa"/>
            <w:shd w:val="clear" w:color="auto" w:fill="DEEAF6" w:themeFill="accent1" w:themeFillTint="33"/>
          </w:tcPr>
          <w:p w14:paraId="4CA4FEBF" w14:textId="08468A89" w:rsidR="003219AE" w:rsidRPr="00214A7C" w:rsidRDefault="003219AE" w:rsidP="003219AE">
            <w:pPr>
              <w:pStyle w:val="Zkladntext"/>
              <w:spacing w:before="60" w:line="276" w:lineRule="auto"/>
              <w:jc w:val="both"/>
            </w:pPr>
            <w:r w:rsidRPr="00214A7C">
              <w:t>V roce 2023 měl</w:t>
            </w:r>
            <w:r w:rsidR="00214A7C">
              <w:t>y</w:t>
            </w:r>
            <w:r w:rsidRPr="00214A7C">
              <w:t xml:space="preserve"> být uplatněn</w:t>
            </w:r>
            <w:r w:rsidR="00B60243" w:rsidRPr="00214A7C">
              <w:t>y</w:t>
            </w:r>
            <w:r w:rsidRPr="00214A7C">
              <w:t xml:space="preserve"> </w:t>
            </w:r>
            <w:r w:rsidR="00066220" w:rsidRPr="00214A7C">
              <w:rPr>
                <w:i/>
              </w:rPr>
              <w:t>3</w:t>
            </w:r>
            <w:r w:rsidRPr="00214A7C">
              <w:t xml:space="preserve"> </w:t>
            </w:r>
            <w:r w:rsidR="00507A02" w:rsidRPr="00214A7C">
              <w:t>aplikovan</w:t>
            </w:r>
            <w:r w:rsidR="00B60243" w:rsidRPr="00214A7C">
              <w:t>é</w:t>
            </w:r>
            <w:r w:rsidR="00507A02" w:rsidRPr="00214A7C">
              <w:t xml:space="preserve"> </w:t>
            </w:r>
            <w:r w:rsidRPr="00214A7C">
              <w:t>výsledků včetně výsledků neuplatněných v předchozích letech řešení koncepce. Uplatněn</w:t>
            </w:r>
            <w:r w:rsidR="00066220" w:rsidRPr="00214A7C">
              <w:t>y</w:t>
            </w:r>
            <w:r w:rsidRPr="00214A7C">
              <w:t xml:space="preserve"> byl</w:t>
            </w:r>
            <w:r w:rsidR="00066220" w:rsidRPr="00214A7C">
              <w:t>y</w:t>
            </w:r>
            <w:r w:rsidRPr="00214A7C">
              <w:t xml:space="preserve"> </w:t>
            </w:r>
            <w:r w:rsidR="00066220" w:rsidRPr="00214A7C">
              <w:rPr>
                <w:i/>
              </w:rPr>
              <w:t>2</w:t>
            </w:r>
            <w:r w:rsidRPr="00214A7C">
              <w:t xml:space="preserve"> výsledků, neuplatněno zůstal</w:t>
            </w:r>
            <w:r w:rsidR="00066220" w:rsidRPr="00214A7C">
              <w:t xml:space="preserve"> 1</w:t>
            </w:r>
            <w:r w:rsidRPr="00214A7C">
              <w:t xml:space="preserve"> výsled</w:t>
            </w:r>
            <w:r w:rsidR="00066220" w:rsidRPr="00214A7C">
              <w:t>e</w:t>
            </w:r>
            <w:r w:rsidRPr="00214A7C">
              <w:t xml:space="preserve">k, </w:t>
            </w:r>
            <w:r w:rsidR="00066220" w:rsidRPr="00214A7C">
              <w:t>jeho</w:t>
            </w:r>
            <w:r w:rsidRPr="00214A7C">
              <w:t xml:space="preserve"> neuplatnění VO v příloze č. 1 odůvodnila takto:</w:t>
            </w:r>
          </w:p>
          <w:p w14:paraId="3BCB0528" w14:textId="4383DFF9" w:rsidR="00066220" w:rsidRPr="00214A7C" w:rsidRDefault="00B8699A" w:rsidP="007A23BB">
            <w:pPr>
              <w:pStyle w:val="Zkladntext"/>
              <w:spacing w:before="60" w:line="276" w:lineRule="auto"/>
              <w:jc w:val="both"/>
              <w:rPr>
                <w:i/>
              </w:rPr>
            </w:pPr>
            <w:r>
              <w:rPr>
                <w:i/>
              </w:rPr>
              <w:t>„</w:t>
            </w:r>
            <w:r w:rsidR="00066220" w:rsidRPr="00214A7C">
              <w:rPr>
                <w:i/>
              </w:rPr>
              <w:t>V souladu s průběžnými zprávami z minulých let bylo nutné přeložení do příštího koncepčního období z důvodu celkového posunutí výstavního a publikačního plánu a omezení v souvislosti s plánovanou částečnou rekonstrukcí Místodržitelského paláce.</w:t>
            </w:r>
            <w:r>
              <w:rPr>
                <w:i/>
              </w:rPr>
              <w:t>“</w:t>
            </w:r>
          </w:p>
          <w:p w14:paraId="3A0659DE" w14:textId="1C378B43" w:rsidR="00926E1B" w:rsidRPr="00926E1B" w:rsidRDefault="00066220" w:rsidP="007A23BB">
            <w:pPr>
              <w:pStyle w:val="Zkladntext"/>
              <w:spacing w:before="60" w:line="276" w:lineRule="auto"/>
              <w:jc w:val="both"/>
            </w:pPr>
            <w:r w:rsidRPr="00214A7C">
              <w:t>Odklad je objektivně zdůvodněn, lze s n</w:t>
            </w:r>
            <w:r w:rsidR="00214A7C" w:rsidRPr="00214A7C">
              <w:t>ím</w:t>
            </w:r>
            <w:r w:rsidRPr="00214A7C">
              <w:t xml:space="preserve"> proto souhlasit.</w:t>
            </w:r>
          </w:p>
        </w:tc>
      </w:tr>
    </w:tbl>
    <w:p w14:paraId="783EFD01" w14:textId="77777777" w:rsidR="000025B4" w:rsidRDefault="000025B4" w:rsidP="000025B4">
      <w:pPr>
        <w:spacing w:before="60" w:line="276" w:lineRule="auto"/>
        <w:ind w:left="425" w:hanging="426"/>
        <w:jc w:val="both"/>
        <w:rPr>
          <w:sz w:val="24"/>
          <w:szCs w:val="24"/>
        </w:rPr>
      </w:pPr>
    </w:p>
    <w:p w14:paraId="4821EDFD" w14:textId="2A5EFEA7" w:rsidR="000025B4" w:rsidRPr="00B61BC9" w:rsidRDefault="00B61BC9" w:rsidP="00B61BC9">
      <w:pPr>
        <w:keepNext/>
        <w:spacing w:before="60" w:line="276" w:lineRule="auto"/>
        <w:ind w:left="426" w:hanging="426"/>
        <w:jc w:val="both"/>
        <w:rPr>
          <w:b/>
          <w:sz w:val="24"/>
          <w:szCs w:val="24"/>
          <w:u w:val="single"/>
        </w:rPr>
      </w:pPr>
      <w:r w:rsidRPr="00B61BC9">
        <w:rPr>
          <w:b/>
          <w:sz w:val="24"/>
          <w:szCs w:val="24"/>
          <w:u w:val="single"/>
        </w:rPr>
        <w:t>3.</w:t>
      </w:r>
      <w:r w:rsidR="000025B4" w:rsidRPr="00B61BC9">
        <w:rPr>
          <w:b/>
          <w:sz w:val="24"/>
          <w:szCs w:val="24"/>
          <w:u w:val="single"/>
        </w:rPr>
        <w:t>2</w:t>
      </w:r>
      <w:r w:rsidR="000025B4" w:rsidRPr="00B61BC9">
        <w:rPr>
          <w:b/>
          <w:sz w:val="24"/>
          <w:szCs w:val="24"/>
          <w:u w:val="single"/>
        </w:rPr>
        <w:tab/>
        <w:t xml:space="preserve">Zhodnocení </w:t>
      </w:r>
      <w:r>
        <w:rPr>
          <w:b/>
          <w:sz w:val="24"/>
          <w:szCs w:val="24"/>
          <w:u w:val="single"/>
        </w:rPr>
        <w:t xml:space="preserve">plnění </w:t>
      </w:r>
      <w:r w:rsidR="000025B4">
        <w:rPr>
          <w:b/>
          <w:sz w:val="24"/>
          <w:szCs w:val="24"/>
          <w:u w:val="single"/>
        </w:rPr>
        <w:t>publikač</w:t>
      </w:r>
      <w:r w:rsidR="000025B4" w:rsidRPr="00384D45">
        <w:rPr>
          <w:b/>
          <w:sz w:val="24"/>
          <w:szCs w:val="24"/>
          <w:u w:val="single"/>
        </w:rPr>
        <w:t>ních výsledků</w:t>
      </w:r>
      <w:r w:rsidR="000025B4" w:rsidRPr="00B61BC9">
        <w:rPr>
          <w:b/>
          <w:sz w:val="24"/>
          <w:szCs w:val="24"/>
          <w:u w:val="single"/>
        </w:rPr>
        <w:t xml:space="preserve"> za rok 2023</w:t>
      </w:r>
    </w:p>
    <w:p w14:paraId="4A6F14CB" w14:textId="0081D4E0" w:rsidR="000025B4" w:rsidRPr="00C867E3" w:rsidRDefault="0033161D" w:rsidP="005621E4">
      <w:pPr>
        <w:spacing w:before="60" w:line="276" w:lineRule="auto"/>
        <w:ind w:left="426"/>
        <w:jc w:val="both"/>
        <w:rPr>
          <w:sz w:val="24"/>
          <w:szCs w:val="24"/>
        </w:rPr>
      </w:pPr>
      <w:r w:rsidRPr="00FA5517">
        <w:rPr>
          <w:b/>
          <w:sz w:val="24"/>
          <w:szCs w:val="24"/>
          <w:u w:val="single"/>
        </w:rPr>
        <w:t xml:space="preserve">a) </w:t>
      </w:r>
      <w:r w:rsidR="000025B4" w:rsidRPr="00FA5517">
        <w:rPr>
          <w:b/>
          <w:sz w:val="24"/>
          <w:szCs w:val="24"/>
          <w:u w:val="single"/>
        </w:rPr>
        <w:t>Srovnání plánovaných výsledků</w:t>
      </w:r>
      <w:r w:rsidR="000025B4" w:rsidRPr="00FA5517">
        <w:rPr>
          <w:sz w:val="24"/>
          <w:szCs w:val="24"/>
          <w:u w:val="single"/>
        </w:rPr>
        <w:t xml:space="preserve"> a </w:t>
      </w:r>
      <w:r w:rsidR="000025B4" w:rsidRPr="00FA5517">
        <w:rPr>
          <w:b/>
          <w:sz w:val="24"/>
          <w:szCs w:val="24"/>
          <w:u w:val="single"/>
        </w:rPr>
        <w:t>uplatněných publikačních výsledků</w:t>
      </w:r>
      <w:r w:rsidR="000025B4" w:rsidRPr="00FA5517">
        <w:t xml:space="preserve"> (zejm. na základě</w:t>
      </w:r>
      <w:r w:rsidR="000025B4" w:rsidRPr="00F51386">
        <w:t xml:space="preserve"> </w:t>
      </w:r>
      <w:r w:rsidR="000025B4">
        <w:rPr>
          <w:u w:val="single"/>
        </w:rPr>
        <w:t>příloh č. 1 a č. 3 Protokolu</w:t>
      </w:r>
      <w:r w:rsidR="000025B4" w:rsidRPr="00AA776B">
        <w:t xml:space="preserve">) </w:t>
      </w:r>
      <w:r w:rsidR="000025B4" w:rsidRPr="00F51386">
        <w:t>s</w:t>
      </w:r>
      <w:r w:rsidR="000025B4">
        <w:t>e</w:t>
      </w:r>
      <w:r w:rsidR="000025B4" w:rsidRPr="00F51386">
        <w:t> </w:t>
      </w:r>
      <w:r w:rsidR="000025B4">
        <w:rPr>
          <w:b/>
        </w:rPr>
        <w:t>zhodnocením důvodů u </w:t>
      </w:r>
      <w:r w:rsidR="000025B4" w:rsidRPr="00F51386">
        <w:rPr>
          <w:b/>
        </w:rPr>
        <w:t>neuplatněných plánovaných výsledků</w:t>
      </w:r>
      <w:r w:rsidR="000025B4">
        <w:rPr>
          <w:b/>
        </w:rPr>
        <w:t>.</w:t>
      </w:r>
      <w:r w:rsidR="000025B4" w:rsidRPr="000025B4">
        <w:t xml:space="preserve"> </w:t>
      </w:r>
      <w:r w:rsidR="000025B4">
        <w:t>Publikační výsledky jsou v koncepci jen tyto druhy výsledků:</w:t>
      </w:r>
    </w:p>
    <w:p w14:paraId="25B6167D" w14:textId="77777777" w:rsidR="00574211" w:rsidRPr="00F51386" w:rsidRDefault="00574211" w:rsidP="005621E4">
      <w:pPr>
        <w:ind w:left="709" w:hanging="259"/>
      </w:pPr>
      <w:r w:rsidRPr="00F51386">
        <w:rPr>
          <w:b/>
        </w:rPr>
        <w:t>J</w:t>
      </w:r>
      <w:r w:rsidRPr="00F51386">
        <w:t xml:space="preserve"> - článek v recenzovaném časopise (Jimp – článek v impaktovaném časopise, Jsc – článek v časopise databáze SCOPUS, </w:t>
      </w:r>
      <w:proofErr w:type="spellStart"/>
      <w:r w:rsidRPr="00F51386">
        <w:t>Jneimp</w:t>
      </w:r>
      <w:proofErr w:type="spellEnd"/>
      <w:r w:rsidRPr="00F51386">
        <w:t xml:space="preserve"> – článek v časopise databáze ERIH, </w:t>
      </w:r>
      <w:proofErr w:type="spellStart"/>
      <w:r w:rsidRPr="00F51386">
        <w:t>Jrec</w:t>
      </w:r>
      <w:proofErr w:type="spellEnd"/>
      <w:r w:rsidRPr="00F51386">
        <w:t xml:space="preserve"> – článek v recenzovaném českém časopise)</w:t>
      </w:r>
    </w:p>
    <w:p w14:paraId="5589840A" w14:textId="77777777" w:rsidR="00574211" w:rsidRPr="00F51386" w:rsidRDefault="00574211" w:rsidP="005621E4">
      <w:pPr>
        <w:ind w:left="709" w:hanging="259"/>
      </w:pPr>
      <w:r w:rsidRPr="00F51386">
        <w:rPr>
          <w:b/>
        </w:rPr>
        <w:t>B</w:t>
      </w:r>
      <w:r w:rsidRPr="00F51386">
        <w:t xml:space="preserve"> – odborná kniha</w:t>
      </w:r>
    </w:p>
    <w:p w14:paraId="179B4A2E" w14:textId="77777777" w:rsidR="00574211" w:rsidRDefault="00574211" w:rsidP="005621E4">
      <w:pPr>
        <w:ind w:left="709" w:hanging="259"/>
      </w:pPr>
      <w:r w:rsidRPr="00F51386">
        <w:rPr>
          <w:b/>
          <w:bCs/>
        </w:rPr>
        <w:t>C</w:t>
      </w:r>
      <w:r w:rsidRPr="00F51386">
        <w:rPr>
          <w:b/>
        </w:rPr>
        <w:t xml:space="preserve"> </w:t>
      </w:r>
      <w:r w:rsidRPr="00F51386">
        <w:t>- kapitola v odborné knize</w:t>
      </w:r>
    </w:p>
    <w:p w14:paraId="3D2382B0" w14:textId="646EB7F2" w:rsidR="00E76576" w:rsidRDefault="000025B4" w:rsidP="005621E4">
      <w:pPr>
        <w:spacing w:before="60" w:line="276" w:lineRule="auto"/>
        <w:ind w:left="426"/>
        <w:jc w:val="both"/>
        <w:rPr>
          <w:b/>
        </w:rPr>
      </w:pPr>
      <w:r>
        <w:rPr>
          <w:b/>
        </w:rPr>
        <w:t xml:space="preserve">Další </w:t>
      </w:r>
      <w:r w:rsidR="00E76576" w:rsidRPr="00E76576">
        <w:rPr>
          <w:b/>
        </w:rPr>
        <w:t xml:space="preserve">výsledky druhu D, W, M, </w:t>
      </w:r>
      <w:r w:rsidR="00E76576">
        <w:rPr>
          <w:b/>
        </w:rPr>
        <w:t xml:space="preserve">V, </w:t>
      </w:r>
      <w:r w:rsidR="00E76576" w:rsidRPr="00E76576">
        <w:rPr>
          <w:b/>
        </w:rPr>
        <w:t>E (bez kritického katalogu) a O</w:t>
      </w:r>
      <w:r w:rsidR="00E76576">
        <w:t xml:space="preserve"> </w:t>
      </w:r>
      <w:r w:rsidR="00E76576" w:rsidRPr="00E76576">
        <w:rPr>
          <w:b/>
        </w:rPr>
        <w:t>nejsou hodnocenými výsledky plnění koncepce</w:t>
      </w:r>
      <w:r w:rsidR="00E76576">
        <w:rPr>
          <w:b/>
        </w:rPr>
        <w:t xml:space="preserve"> a </w:t>
      </w:r>
      <w:r w:rsidR="00E76576" w:rsidRPr="00E76576">
        <w:rPr>
          <w:b/>
        </w:rPr>
        <w:t>RMKPV je bere jen na vědomí</w:t>
      </w:r>
      <w:r w:rsidR="00E76576">
        <w:t>.</w:t>
      </w:r>
      <w:r w:rsidR="000F5F40">
        <w:t xml:space="preserve"> </w:t>
      </w:r>
      <w:r w:rsidR="000F5F40" w:rsidRPr="000F5F40">
        <w:rPr>
          <w:b/>
        </w:rPr>
        <w:t>Stejně tak RMKPV nehodnotí výsledky dosažené bez podpory SR VaVaI a jen je bere na vědomí.</w:t>
      </w:r>
    </w:p>
    <w:tbl>
      <w:tblPr>
        <w:tblW w:w="1046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124"/>
        <w:gridCol w:w="1478"/>
        <w:gridCol w:w="1667"/>
        <w:gridCol w:w="1542"/>
        <w:gridCol w:w="1542"/>
        <w:gridCol w:w="1812"/>
        <w:gridCol w:w="1297"/>
      </w:tblGrid>
      <w:tr w:rsidR="0026560A" w14:paraId="44DE8396" w14:textId="77777777" w:rsidTr="0026560A">
        <w:trPr>
          <w:trHeight w:val="459"/>
          <w:tblHeader/>
          <w:jc w:val="center"/>
        </w:trPr>
        <w:tc>
          <w:tcPr>
            <w:tcW w:w="1124" w:type="dxa"/>
            <w:tcBorders>
              <w:top w:val="single" w:sz="12" w:space="0" w:color="auto"/>
              <w:bottom w:val="single" w:sz="12" w:space="0" w:color="auto"/>
            </w:tcBorders>
            <w:shd w:val="clear" w:color="auto" w:fill="D9D9D9"/>
            <w:hideMark/>
          </w:tcPr>
          <w:p w14:paraId="115C2564" w14:textId="77777777" w:rsidR="0026560A" w:rsidRDefault="0026560A" w:rsidP="00C80DF7">
            <w:pPr>
              <w:pStyle w:val="Zkladntext"/>
              <w:spacing w:before="60" w:line="276" w:lineRule="auto"/>
              <w:jc w:val="both"/>
              <w:rPr>
                <w:b/>
                <w:i/>
                <w:sz w:val="20"/>
                <w:szCs w:val="20"/>
              </w:rPr>
            </w:pPr>
            <w:r>
              <w:rPr>
                <w:b/>
                <w:i/>
                <w:sz w:val="20"/>
                <w:szCs w:val="20"/>
              </w:rPr>
              <w:t>Oblast</w:t>
            </w:r>
          </w:p>
        </w:tc>
        <w:tc>
          <w:tcPr>
            <w:tcW w:w="1478" w:type="dxa"/>
            <w:tcBorders>
              <w:top w:val="single" w:sz="12" w:space="0" w:color="auto"/>
              <w:bottom w:val="single" w:sz="12" w:space="0" w:color="auto"/>
            </w:tcBorders>
            <w:shd w:val="clear" w:color="auto" w:fill="D9D9D9"/>
            <w:hideMark/>
          </w:tcPr>
          <w:p w14:paraId="1713326A" w14:textId="77777777" w:rsidR="0026560A" w:rsidRDefault="0026560A" w:rsidP="00C80DF7">
            <w:pPr>
              <w:pStyle w:val="Zkladntext"/>
              <w:spacing w:before="60" w:line="276" w:lineRule="auto"/>
              <w:jc w:val="center"/>
              <w:rPr>
                <w:b/>
                <w:i/>
                <w:sz w:val="20"/>
                <w:szCs w:val="20"/>
              </w:rPr>
            </w:pPr>
            <w:r>
              <w:rPr>
                <w:b/>
                <w:i/>
                <w:sz w:val="20"/>
                <w:szCs w:val="20"/>
              </w:rPr>
              <w:t>2023</w:t>
            </w:r>
          </w:p>
          <w:p w14:paraId="5681D21D" w14:textId="77777777" w:rsidR="0026560A" w:rsidRDefault="0026560A" w:rsidP="00C80DF7">
            <w:pPr>
              <w:pStyle w:val="Zkladntext"/>
              <w:spacing w:before="60" w:line="276" w:lineRule="auto"/>
              <w:jc w:val="center"/>
              <w:rPr>
                <w:b/>
                <w:i/>
                <w:sz w:val="20"/>
                <w:szCs w:val="20"/>
              </w:rPr>
            </w:pPr>
            <w:r>
              <w:rPr>
                <w:b/>
                <w:i/>
                <w:sz w:val="20"/>
                <w:szCs w:val="20"/>
              </w:rPr>
              <w:t>plánované</w:t>
            </w:r>
          </w:p>
        </w:tc>
        <w:tc>
          <w:tcPr>
            <w:tcW w:w="1667" w:type="dxa"/>
            <w:tcBorders>
              <w:top w:val="single" w:sz="12" w:space="0" w:color="auto"/>
              <w:bottom w:val="single" w:sz="12" w:space="0" w:color="auto"/>
            </w:tcBorders>
            <w:shd w:val="clear" w:color="auto" w:fill="D9D9D9"/>
            <w:hideMark/>
          </w:tcPr>
          <w:p w14:paraId="4D6698EC" w14:textId="77777777" w:rsidR="0026560A" w:rsidRDefault="0026560A" w:rsidP="00C80DF7">
            <w:pPr>
              <w:pStyle w:val="Zkladntext"/>
              <w:spacing w:before="60" w:line="276" w:lineRule="auto"/>
              <w:jc w:val="center"/>
              <w:rPr>
                <w:b/>
                <w:i/>
                <w:sz w:val="20"/>
                <w:szCs w:val="20"/>
              </w:rPr>
            </w:pPr>
            <w:r>
              <w:rPr>
                <w:b/>
                <w:i/>
                <w:sz w:val="20"/>
                <w:szCs w:val="20"/>
              </w:rPr>
              <w:t>2023</w:t>
            </w:r>
          </w:p>
          <w:p w14:paraId="74056F45" w14:textId="77777777" w:rsidR="0026560A" w:rsidRDefault="0026560A" w:rsidP="00C80DF7">
            <w:pPr>
              <w:pStyle w:val="Zkladntext"/>
              <w:spacing w:before="60" w:line="276" w:lineRule="auto"/>
              <w:jc w:val="center"/>
              <w:rPr>
                <w:b/>
                <w:i/>
                <w:sz w:val="20"/>
                <w:szCs w:val="20"/>
              </w:rPr>
            </w:pPr>
            <w:r>
              <w:rPr>
                <w:b/>
                <w:i/>
                <w:sz w:val="20"/>
                <w:szCs w:val="20"/>
              </w:rPr>
              <w:t>uplatněné</w:t>
            </w:r>
          </w:p>
        </w:tc>
        <w:tc>
          <w:tcPr>
            <w:tcW w:w="1542" w:type="dxa"/>
            <w:tcBorders>
              <w:top w:val="single" w:sz="12" w:space="0" w:color="auto"/>
              <w:bottom w:val="single" w:sz="12" w:space="0" w:color="auto"/>
            </w:tcBorders>
            <w:shd w:val="clear" w:color="auto" w:fill="D9D9D9"/>
          </w:tcPr>
          <w:p w14:paraId="7A52A901" w14:textId="3FCAAE3D" w:rsidR="0026560A" w:rsidRDefault="0026560A" w:rsidP="00C80DF7">
            <w:pPr>
              <w:pStyle w:val="Zkladntext"/>
              <w:spacing w:before="60" w:line="276" w:lineRule="auto"/>
              <w:jc w:val="center"/>
              <w:rPr>
                <w:b/>
                <w:i/>
                <w:sz w:val="20"/>
                <w:szCs w:val="20"/>
              </w:rPr>
            </w:pPr>
            <w:r>
              <w:rPr>
                <w:b/>
                <w:i/>
                <w:sz w:val="20"/>
                <w:szCs w:val="20"/>
              </w:rPr>
              <w:t>2023 uplatněné z 2019-2022</w:t>
            </w:r>
          </w:p>
        </w:tc>
        <w:tc>
          <w:tcPr>
            <w:tcW w:w="1542" w:type="dxa"/>
            <w:tcBorders>
              <w:top w:val="single" w:sz="12" w:space="0" w:color="auto"/>
              <w:bottom w:val="single" w:sz="12" w:space="0" w:color="auto"/>
            </w:tcBorders>
            <w:shd w:val="clear" w:color="auto" w:fill="D9D9D9"/>
            <w:hideMark/>
          </w:tcPr>
          <w:p w14:paraId="0F8AAC98" w14:textId="1A9C5417" w:rsidR="0026560A" w:rsidRDefault="0026560A" w:rsidP="00C80DF7">
            <w:pPr>
              <w:pStyle w:val="Zkladntext"/>
              <w:spacing w:before="60" w:line="276" w:lineRule="auto"/>
              <w:jc w:val="center"/>
              <w:rPr>
                <w:b/>
                <w:i/>
                <w:sz w:val="20"/>
                <w:szCs w:val="20"/>
              </w:rPr>
            </w:pPr>
            <w:r>
              <w:rPr>
                <w:b/>
                <w:i/>
                <w:sz w:val="20"/>
                <w:szCs w:val="20"/>
              </w:rPr>
              <w:t>2023</w:t>
            </w:r>
          </w:p>
          <w:p w14:paraId="560C06E1" w14:textId="77777777" w:rsidR="0026560A" w:rsidRDefault="0026560A" w:rsidP="00C80DF7">
            <w:pPr>
              <w:pStyle w:val="Zkladntext"/>
              <w:spacing w:before="60" w:line="276" w:lineRule="auto"/>
              <w:jc w:val="center"/>
              <w:rPr>
                <w:b/>
                <w:i/>
                <w:sz w:val="20"/>
                <w:szCs w:val="20"/>
              </w:rPr>
            </w:pPr>
            <w:r>
              <w:rPr>
                <w:b/>
                <w:i/>
                <w:sz w:val="20"/>
                <w:szCs w:val="20"/>
              </w:rPr>
              <w:t>neuplatněné</w:t>
            </w:r>
          </w:p>
        </w:tc>
        <w:tc>
          <w:tcPr>
            <w:tcW w:w="1812" w:type="dxa"/>
            <w:tcBorders>
              <w:top w:val="single" w:sz="12" w:space="0" w:color="auto"/>
              <w:bottom w:val="single" w:sz="12" w:space="0" w:color="auto"/>
            </w:tcBorders>
            <w:shd w:val="clear" w:color="auto" w:fill="D9D9D9"/>
            <w:hideMark/>
          </w:tcPr>
          <w:p w14:paraId="2670C067" w14:textId="77777777" w:rsidR="0026560A" w:rsidRDefault="0026560A" w:rsidP="00C80DF7">
            <w:pPr>
              <w:pStyle w:val="Zkladntext"/>
              <w:spacing w:before="60" w:line="276" w:lineRule="auto"/>
              <w:jc w:val="center"/>
              <w:rPr>
                <w:b/>
                <w:i/>
                <w:sz w:val="20"/>
                <w:szCs w:val="20"/>
              </w:rPr>
            </w:pPr>
            <w:r>
              <w:rPr>
                <w:b/>
                <w:i/>
                <w:sz w:val="20"/>
                <w:szCs w:val="20"/>
              </w:rPr>
              <w:t>2019-2022</w:t>
            </w:r>
          </w:p>
          <w:p w14:paraId="4E920104" w14:textId="77777777" w:rsidR="0026560A" w:rsidRDefault="0026560A" w:rsidP="00C80DF7">
            <w:pPr>
              <w:pStyle w:val="Zkladntext"/>
              <w:spacing w:before="60" w:line="276" w:lineRule="auto"/>
              <w:jc w:val="center"/>
              <w:rPr>
                <w:b/>
                <w:i/>
                <w:sz w:val="20"/>
                <w:szCs w:val="20"/>
              </w:rPr>
            </w:pPr>
            <w:r>
              <w:rPr>
                <w:b/>
                <w:i/>
                <w:sz w:val="20"/>
                <w:szCs w:val="20"/>
              </w:rPr>
              <w:t>neuplatněné</w:t>
            </w:r>
          </w:p>
        </w:tc>
        <w:tc>
          <w:tcPr>
            <w:tcW w:w="1297" w:type="dxa"/>
            <w:tcBorders>
              <w:top w:val="single" w:sz="12" w:space="0" w:color="auto"/>
              <w:bottom w:val="single" w:sz="12" w:space="0" w:color="auto"/>
            </w:tcBorders>
            <w:shd w:val="clear" w:color="auto" w:fill="D9D9D9"/>
            <w:hideMark/>
          </w:tcPr>
          <w:p w14:paraId="523DC8E0" w14:textId="77777777" w:rsidR="0026560A" w:rsidRDefault="0026560A" w:rsidP="00C80DF7">
            <w:pPr>
              <w:pStyle w:val="Zkladntext"/>
              <w:spacing w:before="60" w:line="276" w:lineRule="auto"/>
              <w:jc w:val="center"/>
              <w:rPr>
                <w:b/>
                <w:i/>
                <w:sz w:val="20"/>
                <w:szCs w:val="20"/>
              </w:rPr>
            </w:pPr>
            <w:r>
              <w:rPr>
                <w:b/>
                <w:i/>
                <w:sz w:val="20"/>
                <w:szCs w:val="20"/>
              </w:rPr>
              <w:t>2023</w:t>
            </w:r>
          </w:p>
          <w:p w14:paraId="27500BB9" w14:textId="77777777" w:rsidR="0026560A" w:rsidRDefault="0026560A" w:rsidP="00C80DF7">
            <w:pPr>
              <w:pStyle w:val="Zkladntext"/>
              <w:spacing w:before="60" w:line="276" w:lineRule="auto"/>
              <w:jc w:val="center"/>
              <w:rPr>
                <w:b/>
                <w:i/>
                <w:sz w:val="20"/>
                <w:szCs w:val="20"/>
              </w:rPr>
            </w:pPr>
            <w:r>
              <w:rPr>
                <w:b/>
                <w:i/>
                <w:sz w:val="20"/>
                <w:szCs w:val="20"/>
              </w:rPr>
              <w:t>neplánované</w:t>
            </w:r>
          </w:p>
        </w:tc>
      </w:tr>
      <w:tr w:rsidR="0026560A" w:rsidRPr="00602A95" w14:paraId="0A727E3C" w14:textId="77777777" w:rsidTr="0026560A">
        <w:trPr>
          <w:jc w:val="center"/>
        </w:trPr>
        <w:tc>
          <w:tcPr>
            <w:tcW w:w="1124" w:type="dxa"/>
            <w:tcBorders>
              <w:top w:val="single" w:sz="12" w:space="0" w:color="auto"/>
              <w:left w:val="single" w:sz="12" w:space="0" w:color="auto"/>
              <w:bottom w:val="single" w:sz="4" w:space="0" w:color="auto"/>
            </w:tcBorders>
            <w:hideMark/>
          </w:tcPr>
          <w:p w14:paraId="276AE0FE" w14:textId="32B7045F" w:rsidR="0026560A" w:rsidRPr="00602A95" w:rsidRDefault="0026560A" w:rsidP="00C80DF7">
            <w:r w:rsidRPr="00ED209E">
              <w:t xml:space="preserve">1. </w:t>
            </w:r>
          </w:p>
        </w:tc>
        <w:tc>
          <w:tcPr>
            <w:tcW w:w="1478" w:type="dxa"/>
            <w:tcBorders>
              <w:top w:val="single" w:sz="12" w:space="0" w:color="auto"/>
              <w:bottom w:val="single" w:sz="4" w:space="0" w:color="auto"/>
            </w:tcBorders>
          </w:tcPr>
          <w:p w14:paraId="4A463F66" w14:textId="02631E43" w:rsidR="0026560A" w:rsidRPr="00602A95" w:rsidRDefault="0026560A" w:rsidP="00C80DF7">
            <w:pPr>
              <w:jc w:val="center"/>
            </w:pPr>
            <w:r>
              <w:t>1xB</w:t>
            </w:r>
          </w:p>
        </w:tc>
        <w:tc>
          <w:tcPr>
            <w:tcW w:w="1667" w:type="dxa"/>
            <w:tcBorders>
              <w:top w:val="single" w:sz="12" w:space="0" w:color="auto"/>
              <w:bottom w:val="single" w:sz="4" w:space="0" w:color="auto"/>
            </w:tcBorders>
          </w:tcPr>
          <w:p w14:paraId="03FAFEB4" w14:textId="16CF5993" w:rsidR="0026560A" w:rsidRPr="00602A95" w:rsidRDefault="0026560A" w:rsidP="00C80DF7">
            <w:pPr>
              <w:jc w:val="center"/>
            </w:pPr>
            <w:r>
              <w:t>1xB</w:t>
            </w:r>
          </w:p>
        </w:tc>
        <w:tc>
          <w:tcPr>
            <w:tcW w:w="1542" w:type="dxa"/>
            <w:tcBorders>
              <w:top w:val="single" w:sz="12" w:space="0" w:color="auto"/>
              <w:bottom w:val="single" w:sz="4" w:space="0" w:color="auto"/>
            </w:tcBorders>
          </w:tcPr>
          <w:p w14:paraId="0A029965" w14:textId="67838AE5" w:rsidR="0026560A" w:rsidRPr="00602A95" w:rsidRDefault="0026560A" w:rsidP="00C80DF7">
            <w:pPr>
              <w:jc w:val="center"/>
            </w:pPr>
            <w:r>
              <w:t>2xB</w:t>
            </w:r>
          </w:p>
        </w:tc>
        <w:tc>
          <w:tcPr>
            <w:tcW w:w="1542" w:type="dxa"/>
            <w:tcBorders>
              <w:top w:val="single" w:sz="12" w:space="0" w:color="auto"/>
              <w:bottom w:val="single" w:sz="4" w:space="0" w:color="auto"/>
            </w:tcBorders>
          </w:tcPr>
          <w:p w14:paraId="4F0A0047" w14:textId="502A8379" w:rsidR="0026560A" w:rsidRPr="00602A95" w:rsidRDefault="0026560A" w:rsidP="00C80DF7">
            <w:pPr>
              <w:jc w:val="center"/>
            </w:pPr>
          </w:p>
        </w:tc>
        <w:tc>
          <w:tcPr>
            <w:tcW w:w="1812" w:type="dxa"/>
            <w:tcBorders>
              <w:top w:val="single" w:sz="12" w:space="0" w:color="auto"/>
              <w:bottom w:val="single" w:sz="4" w:space="0" w:color="auto"/>
            </w:tcBorders>
          </w:tcPr>
          <w:p w14:paraId="4DB9892C" w14:textId="77777777" w:rsidR="0026560A" w:rsidRPr="00602A95" w:rsidRDefault="0026560A" w:rsidP="00C80DF7">
            <w:pPr>
              <w:jc w:val="center"/>
            </w:pPr>
          </w:p>
        </w:tc>
        <w:tc>
          <w:tcPr>
            <w:tcW w:w="1297" w:type="dxa"/>
            <w:tcBorders>
              <w:top w:val="single" w:sz="12" w:space="0" w:color="auto"/>
              <w:bottom w:val="single" w:sz="4" w:space="0" w:color="auto"/>
              <w:right w:val="single" w:sz="12" w:space="0" w:color="auto"/>
            </w:tcBorders>
          </w:tcPr>
          <w:p w14:paraId="61D02D9B" w14:textId="77777777" w:rsidR="0026560A" w:rsidRPr="00602A95" w:rsidRDefault="0026560A" w:rsidP="00C80DF7">
            <w:pPr>
              <w:jc w:val="center"/>
            </w:pPr>
          </w:p>
        </w:tc>
      </w:tr>
      <w:tr w:rsidR="0026560A" w:rsidRPr="00602A95" w14:paraId="07F7DDFF" w14:textId="77777777" w:rsidTr="0026560A">
        <w:trPr>
          <w:jc w:val="center"/>
        </w:trPr>
        <w:tc>
          <w:tcPr>
            <w:tcW w:w="1124" w:type="dxa"/>
            <w:tcBorders>
              <w:top w:val="single" w:sz="4" w:space="0" w:color="auto"/>
              <w:left w:val="single" w:sz="12" w:space="0" w:color="auto"/>
              <w:bottom w:val="single" w:sz="4" w:space="0" w:color="auto"/>
            </w:tcBorders>
          </w:tcPr>
          <w:p w14:paraId="65617EFD" w14:textId="322F8CF9" w:rsidR="0026560A" w:rsidRPr="00602A95" w:rsidRDefault="0026560A" w:rsidP="00C80DF7">
            <w:r w:rsidRPr="00ED209E">
              <w:t xml:space="preserve">2. </w:t>
            </w:r>
          </w:p>
        </w:tc>
        <w:tc>
          <w:tcPr>
            <w:tcW w:w="1478" w:type="dxa"/>
            <w:tcBorders>
              <w:top w:val="single" w:sz="4" w:space="0" w:color="auto"/>
              <w:bottom w:val="single" w:sz="4" w:space="0" w:color="auto"/>
            </w:tcBorders>
          </w:tcPr>
          <w:p w14:paraId="68519CC7" w14:textId="695D9A67" w:rsidR="0026560A" w:rsidRPr="00602A95" w:rsidRDefault="0026560A" w:rsidP="00C80DF7">
            <w:pPr>
              <w:jc w:val="center"/>
            </w:pPr>
            <w:r>
              <w:t>1xB</w:t>
            </w:r>
          </w:p>
        </w:tc>
        <w:tc>
          <w:tcPr>
            <w:tcW w:w="1667" w:type="dxa"/>
            <w:tcBorders>
              <w:top w:val="single" w:sz="4" w:space="0" w:color="auto"/>
              <w:bottom w:val="single" w:sz="4" w:space="0" w:color="auto"/>
            </w:tcBorders>
          </w:tcPr>
          <w:p w14:paraId="1DF87B93" w14:textId="2BAC1DE4" w:rsidR="0026560A" w:rsidRPr="00602A95" w:rsidRDefault="0026560A" w:rsidP="00C80DF7">
            <w:pPr>
              <w:jc w:val="center"/>
            </w:pPr>
          </w:p>
        </w:tc>
        <w:tc>
          <w:tcPr>
            <w:tcW w:w="1542" w:type="dxa"/>
            <w:tcBorders>
              <w:top w:val="single" w:sz="4" w:space="0" w:color="auto"/>
              <w:bottom w:val="single" w:sz="4" w:space="0" w:color="auto"/>
            </w:tcBorders>
          </w:tcPr>
          <w:p w14:paraId="02A2D16E" w14:textId="547E6479" w:rsidR="0026560A" w:rsidRDefault="0026560A" w:rsidP="00C80DF7">
            <w:pPr>
              <w:jc w:val="center"/>
            </w:pPr>
            <w:r>
              <w:t>2xB</w:t>
            </w:r>
          </w:p>
        </w:tc>
        <w:tc>
          <w:tcPr>
            <w:tcW w:w="1542" w:type="dxa"/>
            <w:tcBorders>
              <w:top w:val="single" w:sz="4" w:space="0" w:color="auto"/>
              <w:bottom w:val="single" w:sz="4" w:space="0" w:color="auto"/>
            </w:tcBorders>
          </w:tcPr>
          <w:p w14:paraId="60A984DA" w14:textId="20C36267" w:rsidR="0026560A" w:rsidRPr="00602A95" w:rsidRDefault="0026560A" w:rsidP="00C80DF7">
            <w:pPr>
              <w:jc w:val="center"/>
            </w:pPr>
            <w:r>
              <w:t>1xB</w:t>
            </w:r>
          </w:p>
        </w:tc>
        <w:tc>
          <w:tcPr>
            <w:tcW w:w="1812" w:type="dxa"/>
            <w:tcBorders>
              <w:top w:val="single" w:sz="4" w:space="0" w:color="auto"/>
              <w:bottom w:val="single" w:sz="4" w:space="0" w:color="auto"/>
            </w:tcBorders>
          </w:tcPr>
          <w:p w14:paraId="625A7FDA" w14:textId="77777777" w:rsidR="0026560A" w:rsidRPr="00602A95" w:rsidRDefault="0026560A" w:rsidP="00C80DF7">
            <w:pPr>
              <w:jc w:val="center"/>
            </w:pPr>
          </w:p>
        </w:tc>
        <w:tc>
          <w:tcPr>
            <w:tcW w:w="1297" w:type="dxa"/>
            <w:tcBorders>
              <w:top w:val="single" w:sz="4" w:space="0" w:color="auto"/>
              <w:bottom w:val="single" w:sz="4" w:space="0" w:color="auto"/>
              <w:right w:val="single" w:sz="12" w:space="0" w:color="auto"/>
            </w:tcBorders>
          </w:tcPr>
          <w:p w14:paraId="44E7B42C" w14:textId="77777777" w:rsidR="0026560A" w:rsidRPr="00602A95" w:rsidRDefault="0026560A" w:rsidP="00C80DF7">
            <w:pPr>
              <w:jc w:val="center"/>
            </w:pPr>
          </w:p>
        </w:tc>
      </w:tr>
      <w:tr w:rsidR="0026560A" w14:paraId="266D757C" w14:textId="77777777" w:rsidTr="0026560A">
        <w:trPr>
          <w:jc w:val="center"/>
        </w:trPr>
        <w:tc>
          <w:tcPr>
            <w:tcW w:w="1124" w:type="dxa"/>
            <w:tcBorders>
              <w:top w:val="single" w:sz="4" w:space="0" w:color="auto"/>
              <w:left w:val="single" w:sz="12" w:space="0" w:color="auto"/>
              <w:bottom w:val="single" w:sz="12" w:space="0" w:color="auto"/>
            </w:tcBorders>
          </w:tcPr>
          <w:p w14:paraId="4B0C233A" w14:textId="65400BD7" w:rsidR="0026560A" w:rsidRDefault="0026560A" w:rsidP="00C80DF7">
            <w:r w:rsidRPr="00ED209E">
              <w:t xml:space="preserve">3. </w:t>
            </w:r>
          </w:p>
        </w:tc>
        <w:tc>
          <w:tcPr>
            <w:tcW w:w="1478" w:type="dxa"/>
            <w:tcBorders>
              <w:top w:val="single" w:sz="4" w:space="0" w:color="auto"/>
              <w:bottom w:val="single" w:sz="12" w:space="0" w:color="auto"/>
            </w:tcBorders>
          </w:tcPr>
          <w:p w14:paraId="2BB04CA0" w14:textId="27F00FFF" w:rsidR="0026560A" w:rsidRDefault="0026560A" w:rsidP="00C80DF7">
            <w:pPr>
              <w:jc w:val="center"/>
            </w:pPr>
            <w:r>
              <w:t>1xJ</w:t>
            </w:r>
          </w:p>
        </w:tc>
        <w:tc>
          <w:tcPr>
            <w:tcW w:w="1667" w:type="dxa"/>
            <w:tcBorders>
              <w:top w:val="single" w:sz="4" w:space="0" w:color="auto"/>
              <w:bottom w:val="single" w:sz="12" w:space="0" w:color="auto"/>
            </w:tcBorders>
          </w:tcPr>
          <w:p w14:paraId="257866D3" w14:textId="736C1C56" w:rsidR="0026560A" w:rsidRDefault="0026560A" w:rsidP="00C80DF7">
            <w:pPr>
              <w:jc w:val="center"/>
            </w:pPr>
            <w:r>
              <w:t>1xJ</w:t>
            </w:r>
          </w:p>
        </w:tc>
        <w:tc>
          <w:tcPr>
            <w:tcW w:w="1542" w:type="dxa"/>
            <w:tcBorders>
              <w:top w:val="single" w:sz="4" w:space="0" w:color="auto"/>
              <w:bottom w:val="single" w:sz="12" w:space="0" w:color="auto"/>
            </w:tcBorders>
          </w:tcPr>
          <w:p w14:paraId="7C4843B7" w14:textId="77777777" w:rsidR="0026560A" w:rsidRDefault="0026560A" w:rsidP="00C80DF7">
            <w:pPr>
              <w:jc w:val="center"/>
            </w:pPr>
          </w:p>
        </w:tc>
        <w:tc>
          <w:tcPr>
            <w:tcW w:w="1542" w:type="dxa"/>
            <w:tcBorders>
              <w:top w:val="single" w:sz="4" w:space="0" w:color="auto"/>
              <w:bottom w:val="single" w:sz="12" w:space="0" w:color="auto"/>
            </w:tcBorders>
          </w:tcPr>
          <w:p w14:paraId="170D782F" w14:textId="3B490B6E" w:rsidR="0026560A" w:rsidRDefault="0026560A" w:rsidP="00C80DF7">
            <w:pPr>
              <w:jc w:val="center"/>
            </w:pPr>
          </w:p>
        </w:tc>
        <w:tc>
          <w:tcPr>
            <w:tcW w:w="1812" w:type="dxa"/>
            <w:tcBorders>
              <w:top w:val="single" w:sz="4" w:space="0" w:color="auto"/>
              <w:bottom w:val="single" w:sz="12" w:space="0" w:color="auto"/>
            </w:tcBorders>
          </w:tcPr>
          <w:p w14:paraId="7AC85A25" w14:textId="77777777" w:rsidR="0026560A" w:rsidRDefault="0026560A" w:rsidP="00C80DF7">
            <w:pPr>
              <w:jc w:val="center"/>
            </w:pPr>
          </w:p>
        </w:tc>
        <w:tc>
          <w:tcPr>
            <w:tcW w:w="1297" w:type="dxa"/>
            <w:tcBorders>
              <w:top w:val="single" w:sz="4" w:space="0" w:color="auto"/>
              <w:bottom w:val="single" w:sz="12" w:space="0" w:color="auto"/>
              <w:right w:val="single" w:sz="12" w:space="0" w:color="auto"/>
            </w:tcBorders>
          </w:tcPr>
          <w:p w14:paraId="73372AAF" w14:textId="70CF8E43" w:rsidR="0026560A" w:rsidRDefault="0026560A" w:rsidP="00C80DF7">
            <w:pPr>
              <w:jc w:val="center"/>
            </w:pPr>
            <w:r>
              <w:t>11xJ</w:t>
            </w:r>
          </w:p>
        </w:tc>
      </w:tr>
      <w:tr w:rsidR="0026560A" w:rsidRPr="00B22CE2" w14:paraId="668DC058" w14:textId="77777777" w:rsidTr="0026560A">
        <w:trPr>
          <w:jc w:val="center"/>
        </w:trPr>
        <w:tc>
          <w:tcPr>
            <w:tcW w:w="1124" w:type="dxa"/>
            <w:tcBorders>
              <w:top w:val="single" w:sz="12" w:space="0" w:color="auto"/>
              <w:bottom w:val="single" w:sz="12" w:space="0" w:color="auto"/>
            </w:tcBorders>
          </w:tcPr>
          <w:p w14:paraId="5040DDE7" w14:textId="77777777" w:rsidR="0026560A" w:rsidRPr="00B22CE2" w:rsidRDefault="0026560A" w:rsidP="00C80DF7">
            <w:pPr>
              <w:rPr>
                <w:b/>
              </w:rPr>
            </w:pPr>
            <w:r w:rsidRPr="00B22CE2">
              <w:rPr>
                <w:b/>
              </w:rPr>
              <w:t>Celkem</w:t>
            </w:r>
          </w:p>
        </w:tc>
        <w:tc>
          <w:tcPr>
            <w:tcW w:w="1478" w:type="dxa"/>
            <w:tcBorders>
              <w:top w:val="single" w:sz="12" w:space="0" w:color="auto"/>
              <w:bottom w:val="single" w:sz="12" w:space="0" w:color="auto"/>
            </w:tcBorders>
          </w:tcPr>
          <w:p w14:paraId="638DC82C" w14:textId="311CE667" w:rsidR="0026560A" w:rsidRPr="00B22CE2" w:rsidRDefault="0026560A" w:rsidP="00C80DF7">
            <w:pPr>
              <w:jc w:val="center"/>
              <w:rPr>
                <w:b/>
              </w:rPr>
            </w:pPr>
            <w:r>
              <w:rPr>
                <w:b/>
              </w:rPr>
              <w:t>2xB, 1xJ</w:t>
            </w:r>
          </w:p>
        </w:tc>
        <w:tc>
          <w:tcPr>
            <w:tcW w:w="1667" w:type="dxa"/>
            <w:tcBorders>
              <w:top w:val="single" w:sz="12" w:space="0" w:color="auto"/>
              <w:bottom w:val="single" w:sz="12" w:space="0" w:color="auto"/>
            </w:tcBorders>
          </w:tcPr>
          <w:p w14:paraId="51453758" w14:textId="72F47B16" w:rsidR="0026560A" w:rsidRPr="00B22CE2" w:rsidRDefault="0026560A" w:rsidP="00C80DF7">
            <w:pPr>
              <w:jc w:val="center"/>
              <w:rPr>
                <w:b/>
              </w:rPr>
            </w:pPr>
            <w:r>
              <w:rPr>
                <w:b/>
              </w:rPr>
              <w:t>1xB, 1xJ</w:t>
            </w:r>
          </w:p>
        </w:tc>
        <w:tc>
          <w:tcPr>
            <w:tcW w:w="1542" w:type="dxa"/>
            <w:tcBorders>
              <w:top w:val="single" w:sz="12" w:space="0" w:color="auto"/>
              <w:bottom w:val="single" w:sz="12" w:space="0" w:color="auto"/>
            </w:tcBorders>
          </w:tcPr>
          <w:p w14:paraId="63E9A421" w14:textId="5488829E" w:rsidR="0026560A" w:rsidRDefault="00F00184" w:rsidP="00C80DF7">
            <w:pPr>
              <w:jc w:val="center"/>
              <w:rPr>
                <w:b/>
              </w:rPr>
            </w:pPr>
            <w:r>
              <w:rPr>
                <w:b/>
              </w:rPr>
              <w:t>4xB</w:t>
            </w:r>
          </w:p>
        </w:tc>
        <w:tc>
          <w:tcPr>
            <w:tcW w:w="1542" w:type="dxa"/>
            <w:tcBorders>
              <w:top w:val="single" w:sz="12" w:space="0" w:color="auto"/>
              <w:bottom w:val="single" w:sz="12" w:space="0" w:color="auto"/>
            </w:tcBorders>
          </w:tcPr>
          <w:p w14:paraId="6769125E" w14:textId="7B5AC2A1" w:rsidR="0026560A" w:rsidRPr="00B22CE2" w:rsidRDefault="0026560A" w:rsidP="00C80DF7">
            <w:pPr>
              <w:jc w:val="center"/>
              <w:rPr>
                <w:b/>
              </w:rPr>
            </w:pPr>
            <w:r>
              <w:rPr>
                <w:b/>
              </w:rPr>
              <w:t>1xB</w:t>
            </w:r>
          </w:p>
        </w:tc>
        <w:tc>
          <w:tcPr>
            <w:tcW w:w="1812" w:type="dxa"/>
            <w:tcBorders>
              <w:top w:val="single" w:sz="12" w:space="0" w:color="auto"/>
              <w:bottom w:val="single" w:sz="12" w:space="0" w:color="auto"/>
            </w:tcBorders>
          </w:tcPr>
          <w:p w14:paraId="44F29377" w14:textId="77777777" w:rsidR="0026560A" w:rsidRPr="00B22CE2" w:rsidRDefault="0026560A" w:rsidP="00C80DF7">
            <w:pPr>
              <w:jc w:val="center"/>
              <w:rPr>
                <w:b/>
              </w:rPr>
            </w:pPr>
          </w:p>
        </w:tc>
        <w:tc>
          <w:tcPr>
            <w:tcW w:w="1297" w:type="dxa"/>
            <w:tcBorders>
              <w:top w:val="single" w:sz="12" w:space="0" w:color="auto"/>
              <w:bottom w:val="single" w:sz="12" w:space="0" w:color="auto"/>
            </w:tcBorders>
          </w:tcPr>
          <w:p w14:paraId="2910049D" w14:textId="4306BC0A" w:rsidR="0026560A" w:rsidRPr="00B22CE2" w:rsidRDefault="0026560A" w:rsidP="00C80DF7">
            <w:pPr>
              <w:jc w:val="center"/>
              <w:rPr>
                <w:b/>
              </w:rPr>
            </w:pPr>
            <w:r>
              <w:rPr>
                <w:b/>
              </w:rPr>
              <w:t>11xJ</w:t>
            </w:r>
          </w:p>
        </w:tc>
      </w:tr>
    </w:tbl>
    <w:p w14:paraId="466FE8FE" w14:textId="77777777" w:rsidR="00A81D8B" w:rsidRDefault="00A81D8B" w:rsidP="005621E4">
      <w:pPr>
        <w:spacing w:before="60" w:line="276" w:lineRule="auto"/>
        <w:ind w:left="426"/>
        <w:jc w:val="both"/>
        <w:rPr>
          <w:b/>
        </w:rPr>
      </w:pPr>
    </w:p>
    <w:p w14:paraId="2ED8A159" w14:textId="02CA9B74" w:rsidR="005A2287" w:rsidRPr="007B0BC9" w:rsidRDefault="005A2287" w:rsidP="005A2287">
      <w:pPr>
        <w:keepNext/>
        <w:spacing w:before="60" w:line="276" w:lineRule="auto"/>
        <w:ind w:left="425"/>
        <w:jc w:val="both"/>
        <w:rPr>
          <w:b/>
          <w:sz w:val="24"/>
          <w:szCs w:val="24"/>
          <w:u w:val="single"/>
        </w:rPr>
      </w:pPr>
      <w:r w:rsidRPr="005A2287">
        <w:rPr>
          <w:b/>
          <w:sz w:val="24"/>
          <w:szCs w:val="24"/>
          <w:u w:val="single"/>
        </w:rPr>
        <w:lastRenderedPageBreak/>
        <w:t xml:space="preserve">b) Jednotlivé neuplatněné </w:t>
      </w:r>
      <w:r>
        <w:rPr>
          <w:b/>
          <w:sz w:val="24"/>
          <w:szCs w:val="24"/>
          <w:u w:val="single"/>
        </w:rPr>
        <w:t>publikační</w:t>
      </w:r>
      <w:r w:rsidRPr="005A2287">
        <w:rPr>
          <w:b/>
          <w:sz w:val="24"/>
          <w:szCs w:val="24"/>
          <w:u w:val="single"/>
        </w:rPr>
        <w:t xml:space="preserve"> výsledky</w:t>
      </w:r>
    </w:p>
    <w:p w14:paraId="47B2B257" w14:textId="586A9F49" w:rsidR="005A2287" w:rsidRPr="005A2287" w:rsidRDefault="005A2287" w:rsidP="005A2287">
      <w:pPr>
        <w:spacing w:before="60" w:line="276" w:lineRule="auto"/>
        <w:ind w:left="425" w:firstLine="1"/>
        <w:jc w:val="both"/>
        <w:rPr>
          <w:sz w:val="24"/>
          <w:szCs w:val="24"/>
        </w:rPr>
      </w:pPr>
      <w:r w:rsidRPr="005A2287">
        <w:rPr>
          <w:sz w:val="24"/>
          <w:szCs w:val="24"/>
        </w:rPr>
        <w:t xml:space="preserve">Jednotlivé neuplatněné </w:t>
      </w:r>
      <w:r>
        <w:rPr>
          <w:sz w:val="24"/>
          <w:szCs w:val="24"/>
        </w:rPr>
        <w:t>publikační</w:t>
      </w:r>
      <w:r w:rsidRPr="005A2287">
        <w:rPr>
          <w:sz w:val="24"/>
          <w:szCs w:val="24"/>
        </w:rPr>
        <w:t xml:space="preserve"> výsledky</w:t>
      </w:r>
      <w:r>
        <w:rPr>
          <w:sz w:val="24"/>
          <w:szCs w:val="24"/>
        </w:rPr>
        <w:t xml:space="preserve"> jsou uvedeny v příloze 1b) Protokolu.</w:t>
      </w:r>
    </w:p>
    <w:p w14:paraId="2D7099BC" w14:textId="77777777" w:rsidR="005A2287" w:rsidRPr="00A81D8B" w:rsidRDefault="005A2287" w:rsidP="005A2287">
      <w:pPr>
        <w:spacing w:before="60" w:line="276" w:lineRule="auto"/>
        <w:ind w:left="425" w:firstLine="1"/>
        <w:jc w:val="both"/>
        <w:rPr>
          <w:sz w:val="24"/>
          <w:szCs w:val="24"/>
        </w:rPr>
      </w:pPr>
    </w:p>
    <w:p w14:paraId="5D3E5A1D" w14:textId="58E50FDE" w:rsidR="00B61BC9" w:rsidRDefault="0033161D" w:rsidP="0033161D">
      <w:pPr>
        <w:spacing w:before="60" w:line="276" w:lineRule="auto"/>
        <w:ind w:left="426" w:firstLine="1"/>
        <w:jc w:val="both"/>
      </w:pPr>
      <w:r w:rsidRPr="007B0BC9">
        <w:rPr>
          <w:b/>
          <w:sz w:val="24"/>
          <w:szCs w:val="24"/>
          <w:u w:val="single"/>
        </w:rPr>
        <w:t xml:space="preserve">c) </w:t>
      </w:r>
      <w:r w:rsidR="00B61BC9" w:rsidRPr="007B0BC9">
        <w:rPr>
          <w:b/>
          <w:sz w:val="24"/>
          <w:szCs w:val="24"/>
          <w:u w:val="single"/>
        </w:rPr>
        <w:t>Zhodnocení důvodů pro neuplatnění</w:t>
      </w:r>
      <w:r w:rsidR="005621E4" w:rsidRPr="007B0BC9">
        <w:rPr>
          <w:b/>
          <w:sz w:val="24"/>
          <w:szCs w:val="24"/>
          <w:u w:val="single"/>
        </w:rPr>
        <w:t xml:space="preserve"> jednotlivých výsledků</w:t>
      </w:r>
      <w:r w:rsidR="00B61BC9" w:rsidRPr="000025B4">
        <w:t xml:space="preserve"> podle přílohy č. 1 </w:t>
      </w:r>
      <w:r w:rsidR="005A2287">
        <w:t>P</w:t>
      </w:r>
      <w:r w:rsidR="00B61BC9" w:rsidRPr="000025B4">
        <w:t xml:space="preserve">rotokolu </w:t>
      </w:r>
      <w:r w:rsidR="005621E4">
        <w:t>včetně uvedení případné</w:t>
      </w:r>
      <w:r w:rsidR="00B61BC9" w:rsidRPr="000025B4">
        <w:t xml:space="preserve"> výhrady.</w:t>
      </w:r>
    </w:p>
    <w:tbl>
      <w:tblPr>
        <w:tblW w:w="8789"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789"/>
      </w:tblGrid>
      <w:tr w:rsidR="00B61BC9" w:rsidRPr="00533BBD" w14:paraId="6177F0B1" w14:textId="77777777" w:rsidTr="0033161D">
        <w:trPr>
          <w:trHeight w:val="426"/>
        </w:trPr>
        <w:tc>
          <w:tcPr>
            <w:tcW w:w="8789" w:type="dxa"/>
            <w:shd w:val="clear" w:color="auto" w:fill="DEEAF6" w:themeFill="accent1" w:themeFillTint="33"/>
          </w:tcPr>
          <w:p w14:paraId="3F782D16" w14:textId="2EEE2072" w:rsidR="00507A02" w:rsidRPr="00214A7C" w:rsidRDefault="00507A02" w:rsidP="00507A02">
            <w:pPr>
              <w:pStyle w:val="Zkladntext"/>
              <w:spacing w:before="60" w:line="276" w:lineRule="auto"/>
              <w:jc w:val="both"/>
            </w:pPr>
            <w:r w:rsidRPr="00214A7C">
              <w:t xml:space="preserve">V roce 2023 mělo být uplatněno </w:t>
            </w:r>
            <w:r w:rsidR="00214A7C" w:rsidRPr="00214A7C">
              <w:rPr>
                <w:i/>
              </w:rPr>
              <w:t>5</w:t>
            </w:r>
            <w:r w:rsidRPr="00214A7C">
              <w:t xml:space="preserve"> publikačních výsledků včetně výsledků neuplatněných v předchozích letech řešení koncepce. Uplatněno bylo </w:t>
            </w:r>
            <w:r w:rsidR="00214A7C" w:rsidRPr="00214A7C">
              <w:rPr>
                <w:i/>
              </w:rPr>
              <w:t>15</w:t>
            </w:r>
            <w:r w:rsidRPr="00214A7C">
              <w:t xml:space="preserve"> výsledků, neuplatněn zůstal</w:t>
            </w:r>
            <w:r w:rsidR="00214A7C" w:rsidRPr="00214A7C">
              <w:t xml:space="preserve"> 1</w:t>
            </w:r>
            <w:r w:rsidRPr="00214A7C">
              <w:t xml:space="preserve"> výsled</w:t>
            </w:r>
            <w:r w:rsidR="00214A7C" w:rsidRPr="00214A7C">
              <w:t>e</w:t>
            </w:r>
            <w:r w:rsidRPr="00214A7C">
              <w:t>k</w:t>
            </w:r>
            <w:r w:rsidR="00214A7C" w:rsidRPr="00214A7C">
              <w:t xml:space="preserve"> typu B „Uměleckohistoricky zhodnotit autora vizuáln</w:t>
            </w:r>
            <w:r w:rsidR="00B8699A">
              <w:t>ích identit Jiřího Rathouského“</w:t>
            </w:r>
            <w:r w:rsidRPr="00214A7C">
              <w:t>, je</w:t>
            </w:r>
            <w:r w:rsidR="00214A7C" w:rsidRPr="00214A7C">
              <w:t>ho</w:t>
            </w:r>
            <w:r w:rsidRPr="00214A7C">
              <w:t xml:space="preserve"> neuplatnění VO v příloze č. 1 odůvodnila takto:</w:t>
            </w:r>
          </w:p>
          <w:p w14:paraId="6430860B" w14:textId="378F0A6C" w:rsidR="00B61BC9" w:rsidRPr="00214A7C" w:rsidRDefault="00B8699A" w:rsidP="00507A02">
            <w:pPr>
              <w:pStyle w:val="Zkladntext"/>
              <w:spacing w:before="60" w:line="276" w:lineRule="auto"/>
              <w:jc w:val="both"/>
              <w:rPr>
                <w:i/>
                <w:iCs/>
              </w:rPr>
            </w:pPr>
            <w:r>
              <w:rPr>
                <w:i/>
                <w:iCs/>
              </w:rPr>
              <w:t>„</w:t>
            </w:r>
            <w:r w:rsidR="00214A7C" w:rsidRPr="00214A7C">
              <w:rPr>
                <w:i/>
                <w:iCs/>
              </w:rPr>
              <w:t>V souladu s průběžnými zprávami z minulých let bylo nutné přeložení do příštího koncepčního období z důvodu celkového posunutí výstavního a publikačního plánu a omezení v souvislosti s plánovanou částečnou rekonstrukcí Místodržitelského paláce.</w:t>
            </w:r>
            <w:r>
              <w:rPr>
                <w:i/>
                <w:iCs/>
              </w:rPr>
              <w:t>“</w:t>
            </w:r>
          </w:p>
          <w:p w14:paraId="3C13DFA7" w14:textId="6475F8E4" w:rsidR="00214A7C" w:rsidRPr="00571C58" w:rsidRDefault="00214A7C" w:rsidP="00214A7C">
            <w:pPr>
              <w:pStyle w:val="Zkladntext"/>
              <w:spacing w:before="60" w:line="276" w:lineRule="auto"/>
              <w:jc w:val="both"/>
            </w:pPr>
            <w:r w:rsidRPr="00214A7C">
              <w:t>Odklad je objektivně zdůvodněn, lze s ním proto souhlasit.</w:t>
            </w:r>
          </w:p>
        </w:tc>
      </w:tr>
    </w:tbl>
    <w:p w14:paraId="5159AD23" w14:textId="77777777" w:rsidR="00B61BC9" w:rsidRDefault="00B61BC9" w:rsidP="00B61BC9">
      <w:pPr>
        <w:spacing w:before="60" w:line="276" w:lineRule="auto"/>
        <w:ind w:left="425" w:hanging="426"/>
        <w:jc w:val="both"/>
        <w:rPr>
          <w:sz w:val="24"/>
          <w:szCs w:val="24"/>
        </w:rPr>
      </w:pPr>
    </w:p>
    <w:p w14:paraId="057ECC87" w14:textId="00171031" w:rsidR="00916F1E" w:rsidRPr="00EF04EC" w:rsidRDefault="00EF04EC" w:rsidP="00EF04EC">
      <w:pPr>
        <w:keepNext/>
        <w:overflowPunct w:val="0"/>
        <w:autoSpaceDE w:val="0"/>
        <w:autoSpaceDN w:val="0"/>
        <w:adjustRightInd w:val="0"/>
        <w:spacing w:before="60" w:line="288" w:lineRule="auto"/>
        <w:ind w:left="284" w:hanging="294"/>
        <w:contextualSpacing/>
        <w:textAlignment w:val="baseline"/>
        <w:rPr>
          <w:b/>
          <w:sz w:val="26"/>
          <w:szCs w:val="26"/>
          <w:u w:val="single"/>
        </w:rPr>
      </w:pPr>
      <w:r>
        <w:rPr>
          <w:b/>
          <w:sz w:val="26"/>
          <w:szCs w:val="26"/>
          <w:u w:val="single"/>
        </w:rPr>
        <w:t>4.</w:t>
      </w:r>
      <w:r>
        <w:rPr>
          <w:b/>
          <w:sz w:val="26"/>
          <w:szCs w:val="26"/>
          <w:u w:val="single"/>
        </w:rPr>
        <w:tab/>
      </w:r>
      <w:r w:rsidR="00916F1E" w:rsidRPr="00EF04EC">
        <w:rPr>
          <w:b/>
          <w:sz w:val="26"/>
          <w:szCs w:val="26"/>
          <w:u w:val="single"/>
        </w:rPr>
        <w:t>Usnesení RMKPV</w:t>
      </w:r>
    </w:p>
    <w:p w14:paraId="6C791827" w14:textId="0FD4EA91" w:rsidR="00916F1E" w:rsidRDefault="009140AB" w:rsidP="009140AB">
      <w:pPr>
        <w:keepNext/>
        <w:spacing w:before="60" w:line="276" w:lineRule="auto"/>
        <w:ind w:left="426" w:hanging="426"/>
        <w:jc w:val="both"/>
        <w:rPr>
          <w:b/>
          <w:sz w:val="24"/>
          <w:szCs w:val="24"/>
        </w:rPr>
      </w:pPr>
      <w:r>
        <w:rPr>
          <w:b/>
          <w:sz w:val="24"/>
          <w:szCs w:val="24"/>
        </w:rPr>
        <w:t>4.</w:t>
      </w:r>
      <w:r w:rsidR="00EF04EC">
        <w:rPr>
          <w:b/>
          <w:sz w:val="24"/>
          <w:szCs w:val="24"/>
        </w:rPr>
        <w:t>1</w:t>
      </w:r>
      <w:r w:rsidR="00EF04EC">
        <w:rPr>
          <w:b/>
          <w:sz w:val="24"/>
          <w:szCs w:val="24"/>
        </w:rPr>
        <w:tab/>
      </w:r>
      <w:r w:rsidR="00916F1E" w:rsidRPr="00F30086">
        <w:rPr>
          <w:b/>
          <w:sz w:val="24"/>
          <w:szCs w:val="24"/>
        </w:rPr>
        <w:t xml:space="preserve">RMKPV na základě provedeného odborného </w:t>
      </w:r>
      <w:r w:rsidR="00916F1E">
        <w:rPr>
          <w:b/>
          <w:sz w:val="24"/>
          <w:szCs w:val="24"/>
        </w:rPr>
        <w:t>zhodnocení</w:t>
      </w:r>
      <w:r w:rsidR="00916F1E" w:rsidRPr="00F30086">
        <w:rPr>
          <w:b/>
          <w:sz w:val="24"/>
          <w:szCs w:val="24"/>
        </w:rPr>
        <w:t xml:space="preserve"> Průběžné zprávy o plnění dlouhodobé koncepce rozvoje výzkumné organizace na léta 2019 až 2023 </w:t>
      </w:r>
      <w:r w:rsidR="00916F1E" w:rsidRPr="008E5417">
        <w:rPr>
          <w:b/>
          <w:sz w:val="24"/>
          <w:szCs w:val="24"/>
        </w:rPr>
        <w:t>za rok 202</w:t>
      </w:r>
      <w:r w:rsidR="00916F1E">
        <w:rPr>
          <w:b/>
          <w:sz w:val="24"/>
          <w:szCs w:val="24"/>
        </w:rPr>
        <w:t>3</w:t>
      </w:r>
      <w:r w:rsidR="00916F1E" w:rsidRPr="008E5417">
        <w:rPr>
          <w:b/>
          <w:sz w:val="24"/>
          <w:szCs w:val="24"/>
        </w:rPr>
        <w:t xml:space="preserve"> a jejího projednání schvaluje</w:t>
      </w:r>
      <w:r w:rsidR="00E12C44" w:rsidRPr="00EF04EC">
        <w:rPr>
          <w:sz w:val="26"/>
          <w:szCs w:val="26"/>
          <w:vertAlign w:val="superscript"/>
        </w:rPr>
        <w:footnoteReference w:id="2"/>
      </w:r>
      <w:r w:rsidR="00916F1E" w:rsidRPr="008E5417">
        <w:rPr>
          <w:b/>
          <w:sz w:val="24"/>
          <w:szCs w:val="24"/>
        </w:rPr>
        <w:t xml:space="preserve"> plnění koncepce </w:t>
      </w:r>
      <w:r w:rsidR="00916F1E">
        <w:rPr>
          <w:b/>
          <w:sz w:val="24"/>
          <w:szCs w:val="24"/>
        </w:rPr>
        <w:t xml:space="preserve">za rok 2023 </w:t>
      </w:r>
      <w:r w:rsidR="00916F1E" w:rsidRPr="008E5417">
        <w:rPr>
          <w:b/>
          <w:sz w:val="24"/>
          <w:szCs w:val="24"/>
        </w:rPr>
        <w:t>a hodnotí ho stupněm</w:t>
      </w:r>
      <w:r w:rsidR="00EF04EC" w:rsidRPr="00E12C44">
        <w:rPr>
          <w:rStyle w:val="Znakapoznpodarou"/>
          <w:sz w:val="24"/>
          <w:szCs w:val="24"/>
        </w:rPr>
        <w:footnoteReference w:id="3"/>
      </w:r>
      <w:r w:rsidR="0001252B">
        <w:rPr>
          <w:b/>
          <w:sz w:val="24"/>
          <w:szCs w:val="24"/>
        </w:rPr>
        <w:t>:</w:t>
      </w:r>
    </w:p>
    <w:tbl>
      <w:tblPr>
        <w:tblW w:w="8997" w:type="dxa"/>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2"/>
        <w:gridCol w:w="8205"/>
      </w:tblGrid>
      <w:tr w:rsidR="0001252B" w:rsidRPr="008F0FED" w14:paraId="7E2C10A7" w14:textId="77777777" w:rsidTr="009140AB">
        <w:trPr>
          <w:gridAfter w:val="1"/>
          <w:wAfter w:w="8205" w:type="dxa"/>
          <w:trHeight w:val="426"/>
        </w:trPr>
        <w:tc>
          <w:tcPr>
            <w:tcW w:w="792"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2A8CFF54" w14:textId="62BE537C" w:rsidR="0001252B" w:rsidRPr="008F0FED" w:rsidRDefault="008F0FED" w:rsidP="0001252B">
            <w:pPr>
              <w:pStyle w:val="Zkladntext"/>
              <w:spacing w:before="60" w:line="276" w:lineRule="auto"/>
              <w:jc w:val="center"/>
              <w:rPr>
                <w:b/>
                <w:sz w:val="28"/>
                <w:szCs w:val="28"/>
              </w:rPr>
            </w:pPr>
            <w:r w:rsidRPr="008F0FED">
              <w:rPr>
                <w:b/>
                <w:sz w:val="28"/>
                <w:szCs w:val="28"/>
              </w:rPr>
              <w:t>C</w:t>
            </w:r>
          </w:p>
        </w:tc>
      </w:tr>
      <w:tr w:rsidR="00916F1E" w:rsidRPr="00F51386" w14:paraId="7F8458FE" w14:textId="77777777" w:rsidTr="009140AB">
        <w:trPr>
          <w:trHeight w:val="426"/>
        </w:trPr>
        <w:tc>
          <w:tcPr>
            <w:tcW w:w="8997"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5EC4867" w14:textId="77777777" w:rsidR="00916F1E" w:rsidRPr="008F0FED" w:rsidRDefault="00916F1E" w:rsidP="00E3712D">
            <w:pPr>
              <w:pStyle w:val="Zkladntext"/>
              <w:spacing w:before="60" w:line="276" w:lineRule="auto"/>
              <w:ind w:left="241" w:hanging="241"/>
              <w:jc w:val="both"/>
              <w:rPr>
                <w:b/>
                <w:u w:val="single"/>
              </w:rPr>
            </w:pPr>
            <w:r w:rsidRPr="008F0FED">
              <w:rPr>
                <w:b/>
                <w:u w:val="single"/>
              </w:rPr>
              <w:t>Odůvodnění</w:t>
            </w:r>
          </w:p>
          <w:p w14:paraId="5E6F82F1" w14:textId="7EAC9EC1" w:rsidR="00F50487" w:rsidRPr="00B8699A" w:rsidRDefault="00214A7C" w:rsidP="00214A7C">
            <w:pPr>
              <w:pStyle w:val="Zkladntext"/>
              <w:spacing w:before="60" w:line="276" w:lineRule="auto"/>
              <w:jc w:val="both"/>
              <w:rPr>
                <w:b/>
                <w:u w:val="single"/>
              </w:rPr>
            </w:pPr>
            <w:r w:rsidRPr="00B8699A">
              <w:rPr>
                <w:b/>
              </w:rPr>
              <w:t>Ze tří plánovaných aplikovaných výsledků (včetně výsledků neuplatněných v předchozích letech) byly uplatněny 2 výsledk</w:t>
            </w:r>
            <w:r w:rsidR="00B8699A" w:rsidRPr="00B8699A">
              <w:rPr>
                <w:b/>
              </w:rPr>
              <w:t>y</w:t>
            </w:r>
            <w:r w:rsidRPr="00B8699A">
              <w:rPr>
                <w:b/>
              </w:rPr>
              <w:t xml:space="preserve">, neuplatněn zůstal 1 výsledek. Plnění dílčích a kontrolovatelných cílů koncepce </w:t>
            </w:r>
            <w:r w:rsidR="00EC003A" w:rsidRPr="00B8699A">
              <w:rPr>
                <w:b/>
              </w:rPr>
              <w:t xml:space="preserve">v roce 2023 </w:t>
            </w:r>
            <w:r w:rsidRPr="00B8699A">
              <w:rPr>
                <w:b/>
              </w:rPr>
              <w:t xml:space="preserve">je </w:t>
            </w:r>
            <w:r w:rsidR="00EC003A" w:rsidRPr="00B8699A">
              <w:rPr>
                <w:b/>
              </w:rPr>
              <w:t xml:space="preserve">z důvodu celkového rozsahu plánovaných a uplatněných výsledků </w:t>
            </w:r>
            <w:r w:rsidRPr="00B8699A">
              <w:rPr>
                <w:b/>
              </w:rPr>
              <w:t>so</w:t>
            </w:r>
            <w:r w:rsidR="00B8699A">
              <w:rPr>
                <w:b/>
              </w:rPr>
              <w:t>uhrnně hodnoceno jako průměrné.</w:t>
            </w:r>
          </w:p>
          <w:p w14:paraId="23DD654F" w14:textId="09B40F7E" w:rsidR="00E93620" w:rsidRPr="008F0FED" w:rsidRDefault="00E93620" w:rsidP="00E93620">
            <w:pPr>
              <w:pStyle w:val="Zkladntext"/>
              <w:keepNext/>
              <w:spacing w:before="60" w:line="276" w:lineRule="auto"/>
              <w:jc w:val="both"/>
              <w:rPr>
                <w:b/>
              </w:rPr>
            </w:pPr>
            <w:r w:rsidRPr="008F0FED">
              <w:rPr>
                <w:b/>
              </w:rPr>
              <w:t xml:space="preserve">Celkově je plnění koncepce za r. 2023 hodnoceno jako </w:t>
            </w:r>
            <w:r w:rsidRPr="00B8699A">
              <w:rPr>
                <w:b/>
              </w:rPr>
              <w:t>průměrné stupněm C.</w:t>
            </w:r>
          </w:p>
        </w:tc>
      </w:tr>
    </w:tbl>
    <w:p w14:paraId="5B73644F" w14:textId="77777777" w:rsidR="00612A2D" w:rsidRDefault="00612A2D" w:rsidP="00612A2D">
      <w:pPr>
        <w:spacing w:before="60" w:line="276" w:lineRule="auto"/>
        <w:rPr>
          <w:sz w:val="24"/>
          <w:szCs w:val="24"/>
        </w:rPr>
      </w:pPr>
    </w:p>
    <w:p w14:paraId="17169EAF" w14:textId="2D63AC92" w:rsidR="00EF04EC" w:rsidRPr="009140AB" w:rsidRDefault="009140AB" w:rsidP="009140AB">
      <w:pPr>
        <w:keepNext/>
        <w:spacing w:before="60" w:line="276" w:lineRule="auto"/>
        <w:ind w:left="426" w:hanging="426"/>
        <w:jc w:val="both"/>
        <w:rPr>
          <w:b/>
          <w:sz w:val="24"/>
          <w:szCs w:val="24"/>
        </w:rPr>
      </w:pPr>
      <w:r>
        <w:rPr>
          <w:b/>
          <w:sz w:val="24"/>
          <w:szCs w:val="24"/>
        </w:rPr>
        <w:t>4.</w:t>
      </w:r>
      <w:r w:rsidR="00EF04EC" w:rsidRPr="009140AB">
        <w:rPr>
          <w:b/>
          <w:sz w:val="24"/>
          <w:szCs w:val="24"/>
        </w:rPr>
        <w:t>2</w:t>
      </w:r>
      <w:r w:rsidR="00EF04EC" w:rsidRPr="009140AB">
        <w:rPr>
          <w:b/>
          <w:sz w:val="24"/>
          <w:szCs w:val="24"/>
        </w:rPr>
        <w:tab/>
        <w:t>Schválené uplatněné výsledky za rok 2023</w:t>
      </w:r>
    </w:p>
    <w:p w14:paraId="59D24CE8" w14:textId="6E70C0DC" w:rsidR="00EF04EC" w:rsidRPr="00F51386" w:rsidRDefault="00EF04EC" w:rsidP="00EF04EC">
      <w:pPr>
        <w:keepNext/>
        <w:autoSpaceDE w:val="0"/>
        <w:autoSpaceDN w:val="0"/>
        <w:adjustRightInd w:val="0"/>
        <w:spacing w:before="60" w:line="276" w:lineRule="auto"/>
        <w:ind w:left="357"/>
        <w:jc w:val="both"/>
        <w:rPr>
          <w:sz w:val="24"/>
          <w:szCs w:val="24"/>
        </w:rPr>
      </w:pPr>
      <w:r w:rsidRPr="008E5417">
        <w:rPr>
          <w:b/>
          <w:sz w:val="24"/>
          <w:szCs w:val="24"/>
          <w:u w:val="single"/>
        </w:rPr>
        <w:t>RMKPV schvaluje jako uplatněné ty výsledky koncepce za rok 202</w:t>
      </w:r>
      <w:r>
        <w:rPr>
          <w:b/>
          <w:sz w:val="24"/>
          <w:szCs w:val="24"/>
          <w:u w:val="single"/>
        </w:rPr>
        <w:t>3</w:t>
      </w:r>
      <w:r w:rsidRPr="008E5417">
        <w:rPr>
          <w:sz w:val="24"/>
          <w:szCs w:val="24"/>
        </w:rPr>
        <w:t xml:space="preserve">, které jsou uvedeny v příloze č. 1a, jenž je nedílnou součástí tohoto </w:t>
      </w:r>
      <w:r w:rsidR="005A2287">
        <w:rPr>
          <w:sz w:val="24"/>
          <w:szCs w:val="24"/>
        </w:rPr>
        <w:t>P</w:t>
      </w:r>
      <w:r w:rsidRPr="008E5417">
        <w:rPr>
          <w:sz w:val="24"/>
          <w:szCs w:val="24"/>
        </w:rPr>
        <w:t>rotokolu (s výjimkou</w:t>
      </w:r>
      <w:r>
        <w:rPr>
          <w:sz w:val="24"/>
          <w:szCs w:val="24"/>
        </w:rPr>
        <w:t xml:space="preserve"> těch, které nebyly schváleny a které jsou barevně zvýrazněny), a doporučuje jejich předání </w:t>
      </w:r>
      <w:r w:rsidRPr="00426DF9">
        <w:rPr>
          <w:sz w:val="24"/>
          <w:szCs w:val="24"/>
        </w:rPr>
        <w:t>do IS VaVaI-RIV</w:t>
      </w:r>
      <w:r>
        <w:rPr>
          <w:sz w:val="24"/>
          <w:szCs w:val="24"/>
        </w:rPr>
        <w:t>.</w:t>
      </w:r>
    </w:p>
    <w:p w14:paraId="73DD35FF" w14:textId="77777777" w:rsidR="00EF04EC" w:rsidRDefault="00EF04EC" w:rsidP="00EF04EC">
      <w:pPr>
        <w:spacing w:after="60"/>
        <w:ind w:left="357"/>
        <w:rPr>
          <w:b/>
          <w:sz w:val="24"/>
          <w:szCs w:val="24"/>
          <w:u w:val="single"/>
        </w:rPr>
      </w:pPr>
    </w:p>
    <w:p w14:paraId="086D700D" w14:textId="0217D296" w:rsidR="00EF04EC" w:rsidRDefault="009140AB" w:rsidP="00EF04EC">
      <w:pPr>
        <w:keepNext/>
        <w:autoSpaceDE w:val="0"/>
        <w:autoSpaceDN w:val="0"/>
        <w:adjustRightInd w:val="0"/>
        <w:spacing w:before="60" w:line="276" w:lineRule="auto"/>
        <w:ind w:left="357" w:hanging="357"/>
        <w:jc w:val="both"/>
        <w:rPr>
          <w:sz w:val="24"/>
          <w:szCs w:val="24"/>
        </w:rPr>
      </w:pPr>
      <w:r>
        <w:rPr>
          <w:b/>
          <w:sz w:val="24"/>
          <w:szCs w:val="24"/>
        </w:rPr>
        <w:t>4.3</w:t>
      </w:r>
      <w:r>
        <w:rPr>
          <w:b/>
          <w:sz w:val="24"/>
          <w:szCs w:val="24"/>
        </w:rPr>
        <w:tab/>
      </w:r>
      <w:r w:rsidR="00EF04EC" w:rsidRPr="00426DF9">
        <w:rPr>
          <w:b/>
          <w:sz w:val="24"/>
          <w:szCs w:val="24"/>
        </w:rPr>
        <w:t xml:space="preserve"> </w:t>
      </w:r>
      <w:r w:rsidR="00EF04EC" w:rsidRPr="005A6747">
        <w:rPr>
          <w:b/>
          <w:sz w:val="24"/>
          <w:szCs w:val="24"/>
          <w:u w:val="single"/>
        </w:rPr>
        <w:t xml:space="preserve">RMKPV </w:t>
      </w:r>
      <w:r w:rsidR="00EF04EC">
        <w:rPr>
          <w:b/>
          <w:sz w:val="24"/>
          <w:szCs w:val="24"/>
          <w:u w:val="single"/>
        </w:rPr>
        <w:t>ne</w:t>
      </w:r>
      <w:r w:rsidR="00EF04EC" w:rsidRPr="005A6747">
        <w:rPr>
          <w:b/>
          <w:sz w:val="24"/>
          <w:szCs w:val="24"/>
          <w:u w:val="single"/>
        </w:rPr>
        <w:t xml:space="preserve">schvaluje </w:t>
      </w:r>
      <w:r w:rsidR="00EF04EC">
        <w:rPr>
          <w:b/>
          <w:sz w:val="24"/>
          <w:szCs w:val="24"/>
          <w:u w:val="single"/>
        </w:rPr>
        <w:t xml:space="preserve">jako uplatněné ty </w:t>
      </w:r>
      <w:r w:rsidR="00EF04EC" w:rsidRPr="004A186D">
        <w:rPr>
          <w:b/>
          <w:sz w:val="24"/>
          <w:szCs w:val="24"/>
          <w:u w:val="single"/>
        </w:rPr>
        <w:t xml:space="preserve">výsledky </w:t>
      </w:r>
      <w:r w:rsidR="00EF04EC">
        <w:rPr>
          <w:b/>
          <w:sz w:val="24"/>
          <w:szCs w:val="24"/>
          <w:u w:val="single"/>
        </w:rPr>
        <w:t xml:space="preserve">koncepce </w:t>
      </w:r>
      <w:r w:rsidR="00EF04EC" w:rsidRPr="008E5417">
        <w:rPr>
          <w:b/>
          <w:sz w:val="24"/>
          <w:szCs w:val="24"/>
          <w:u w:val="single"/>
        </w:rPr>
        <w:t>za rok 202</w:t>
      </w:r>
      <w:r w:rsidR="00EF04EC">
        <w:rPr>
          <w:b/>
          <w:sz w:val="24"/>
          <w:szCs w:val="24"/>
          <w:u w:val="single"/>
        </w:rPr>
        <w:t>3</w:t>
      </w:r>
      <w:r w:rsidR="00EF04EC">
        <w:rPr>
          <w:sz w:val="24"/>
          <w:szCs w:val="24"/>
        </w:rPr>
        <w:t>,</w:t>
      </w:r>
      <w:r w:rsidR="00EF04EC" w:rsidRPr="0060300E">
        <w:rPr>
          <w:sz w:val="24"/>
          <w:szCs w:val="24"/>
        </w:rPr>
        <w:t xml:space="preserve"> </w:t>
      </w:r>
      <w:r w:rsidR="00EF04EC">
        <w:rPr>
          <w:sz w:val="24"/>
          <w:szCs w:val="24"/>
        </w:rPr>
        <w:t>které</w:t>
      </w:r>
      <w:r w:rsidR="00EF04EC" w:rsidRPr="004A186D">
        <w:rPr>
          <w:sz w:val="24"/>
          <w:szCs w:val="24"/>
        </w:rPr>
        <w:t xml:space="preserve"> </w:t>
      </w:r>
      <w:r w:rsidR="00EF04EC">
        <w:rPr>
          <w:sz w:val="24"/>
          <w:szCs w:val="24"/>
        </w:rPr>
        <w:t xml:space="preserve">jsou uvedeny v příloze č. 1a, jenž je nedílnou součástí tohoto </w:t>
      </w:r>
      <w:r w:rsidR="005A2287">
        <w:rPr>
          <w:sz w:val="24"/>
          <w:szCs w:val="24"/>
        </w:rPr>
        <w:t>P</w:t>
      </w:r>
      <w:r w:rsidR="00EF04EC">
        <w:rPr>
          <w:sz w:val="24"/>
          <w:szCs w:val="24"/>
        </w:rPr>
        <w:t xml:space="preserve">rotokolu a které jsou barevně zvýrazněny, a nedoporučuje jejich předání </w:t>
      </w:r>
      <w:r w:rsidR="00EF04EC" w:rsidRPr="00426DF9">
        <w:rPr>
          <w:sz w:val="24"/>
          <w:szCs w:val="24"/>
        </w:rPr>
        <w:t>do IS VaVaI-RIV</w:t>
      </w:r>
      <w:r w:rsidR="00EF04EC">
        <w:rPr>
          <w:sz w:val="24"/>
          <w:szCs w:val="24"/>
        </w:rPr>
        <w:t>.</w:t>
      </w:r>
    </w:p>
    <w:p w14:paraId="6970524D" w14:textId="77777777" w:rsidR="00EF04EC" w:rsidRPr="007C404C" w:rsidRDefault="00EF04EC" w:rsidP="00EF04EC">
      <w:pPr>
        <w:autoSpaceDE w:val="0"/>
        <w:autoSpaceDN w:val="0"/>
        <w:adjustRightInd w:val="0"/>
        <w:spacing w:before="60" w:line="276" w:lineRule="auto"/>
        <w:ind w:left="426"/>
        <w:jc w:val="both"/>
        <w:rPr>
          <w:b/>
          <w:sz w:val="24"/>
          <w:szCs w:val="24"/>
        </w:rPr>
      </w:pPr>
      <w:r w:rsidRPr="00C9274B">
        <w:rPr>
          <w:b/>
          <w:sz w:val="24"/>
          <w:szCs w:val="24"/>
        </w:rPr>
        <w:t>Žádné nebyly.</w:t>
      </w:r>
    </w:p>
    <w:p w14:paraId="15123AED" w14:textId="77777777" w:rsidR="00EF04EC" w:rsidRPr="00426DF9" w:rsidRDefault="00EF04EC" w:rsidP="00EF04EC">
      <w:pPr>
        <w:autoSpaceDE w:val="0"/>
        <w:autoSpaceDN w:val="0"/>
        <w:adjustRightInd w:val="0"/>
        <w:spacing w:before="60" w:line="276" w:lineRule="auto"/>
        <w:ind w:left="357" w:hanging="357"/>
        <w:jc w:val="both"/>
        <w:rPr>
          <w:sz w:val="24"/>
          <w:szCs w:val="24"/>
        </w:rPr>
      </w:pPr>
    </w:p>
    <w:p w14:paraId="776B5F99" w14:textId="16DE485C" w:rsidR="00EF04EC" w:rsidRPr="00F51386" w:rsidRDefault="009140AB" w:rsidP="00EF04EC">
      <w:pPr>
        <w:keepNext/>
        <w:autoSpaceDE w:val="0"/>
        <w:autoSpaceDN w:val="0"/>
        <w:adjustRightInd w:val="0"/>
        <w:spacing w:before="60" w:line="276" w:lineRule="auto"/>
        <w:ind w:left="357" w:hanging="357"/>
        <w:jc w:val="both"/>
        <w:rPr>
          <w:b/>
          <w:sz w:val="24"/>
          <w:szCs w:val="24"/>
        </w:rPr>
      </w:pPr>
      <w:r>
        <w:rPr>
          <w:b/>
          <w:sz w:val="24"/>
          <w:szCs w:val="24"/>
        </w:rPr>
        <w:t>4</w:t>
      </w:r>
      <w:r w:rsidR="00EF04EC" w:rsidRPr="00F51386">
        <w:rPr>
          <w:b/>
          <w:sz w:val="24"/>
          <w:szCs w:val="24"/>
        </w:rPr>
        <w:t>.</w:t>
      </w:r>
      <w:r>
        <w:rPr>
          <w:b/>
          <w:sz w:val="24"/>
          <w:szCs w:val="24"/>
        </w:rPr>
        <w:t>4</w:t>
      </w:r>
      <w:r w:rsidR="00EF04EC" w:rsidRPr="00F51386">
        <w:rPr>
          <w:b/>
          <w:sz w:val="24"/>
          <w:szCs w:val="24"/>
        </w:rPr>
        <w:tab/>
      </w:r>
      <w:r w:rsidR="00EF04EC" w:rsidRPr="005A6747">
        <w:rPr>
          <w:b/>
          <w:sz w:val="24"/>
          <w:szCs w:val="24"/>
          <w:u w:val="single"/>
        </w:rPr>
        <w:t xml:space="preserve">RMKPV </w:t>
      </w:r>
      <w:r w:rsidR="00EF04EC">
        <w:rPr>
          <w:b/>
          <w:sz w:val="24"/>
          <w:szCs w:val="24"/>
          <w:u w:val="single"/>
        </w:rPr>
        <w:t xml:space="preserve">bere na vědomí neuplatněné </w:t>
      </w:r>
      <w:r w:rsidR="00EF04EC" w:rsidRPr="004A186D">
        <w:rPr>
          <w:b/>
          <w:sz w:val="24"/>
          <w:szCs w:val="24"/>
          <w:u w:val="single"/>
        </w:rPr>
        <w:t xml:space="preserve">výsledky </w:t>
      </w:r>
      <w:r w:rsidR="00EF04EC" w:rsidRPr="008E5417">
        <w:rPr>
          <w:b/>
          <w:sz w:val="24"/>
          <w:szCs w:val="24"/>
          <w:u w:val="single"/>
        </w:rPr>
        <w:t>koncepce za rok 202</w:t>
      </w:r>
      <w:r w:rsidR="00EF04EC">
        <w:rPr>
          <w:b/>
          <w:sz w:val="24"/>
          <w:szCs w:val="24"/>
          <w:u w:val="single"/>
        </w:rPr>
        <w:t>3</w:t>
      </w:r>
      <w:r w:rsidR="00EF04EC" w:rsidRPr="008E5417">
        <w:rPr>
          <w:sz w:val="24"/>
          <w:szCs w:val="24"/>
        </w:rPr>
        <w:t xml:space="preserve"> </w:t>
      </w:r>
      <w:r w:rsidR="00EF04EC" w:rsidRPr="008E5417">
        <w:rPr>
          <w:b/>
          <w:sz w:val="24"/>
          <w:szCs w:val="24"/>
        </w:rPr>
        <w:t>(plánované výsledky, které nebyly uplatněny v r. 202</w:t>
      </w:r>
      <w:r w:rsidR="00EF04EC">
        <w:rPr>
          <w:b/>
          <w:sz w:val="24"/>
          <w:szCs w:val="24"/>
        </w:rPr>
        <w:t>3</w:t>
      </w:r>
      <w:r w:rsidR="00EF04EC" w:rsidRPr="008E5417">
        <w:rPr>
          <w:b/>
          <w:sz w:val="24"/>
          <w:szCs w:val="24"/>
        </w:rPr>
        <w:t>) a důvod jejich</w:t>
      </w:r>
      <w:r w:rsidR="00EF04EC" w:rsidRPr="00F51386">
        <w:rPr>
          <w:b/>
          <w:sz w:val="24"/>
          <w:szCs w:val="24"/>
        </w:rPr>
        <w:t xml:space="preserve"> neuplatnění</w:t>
      </w:r>
      <w:r w:rsidR="00EF04EC">
        <w:rPr>
          <w:b/>
          <w:sz w:val="24"/>
          <w:szCs w:val="24"/>
        </w:rPr>
        <w:t xml:space="preserve">, </w:t>
      </w:r>
      <w:r w:rsidR="00EF04EC">
        <w:rPr>
          <w:sz w:val="24"/>
          <w:szCs w:val="24"/>
        </w:rPr>
        <w:t>které</w:t>
      </w:r>
      <w:r w:rsidR="00EF04EC" w:rsidRPr="004A186D">
        <w:rPr>
          <w:sz w:val="24"/>
          <w:szCs w:val="24"/>
        </w:rPr>
        <w:t xml:space="preserve"> </w:t>
      </w:r>
      <w:r w:rsidR="00EF04EC">
        <w:rPr>
          <w:sz w:val="24"/>
          <w:szCs w:val="24"/>
        </w:rPr>
        <w:t xml:space="preserve">jsou uvedeny v příloze č. 1b. RMKPV dále bere na vědomí dosažené uplatněné výsledky bez podpory ze SR </w:t>
      </w:r>
      <w:r w:rsidR="00EF04EC">
        <w:rPr>
          <w:sz w:val="24"/>
          <w:szCs w:val="24"/>
        </w:rPr>
        <w:lastRenderedPageBreak/>
        <w:t xml:space="preserve">VaVaI, které jsou uvedeny v příloze č. 1c, jenž je nedílnou součástí tohoto </w:t>
      </w:r>
      <w:r w:rsidR="005A2287">
        <w:rPr>
          <w:sz w:val="24"/>
          <w:szCs w:val="24"/>
        </w:rPr>
        <w:t>P</w:t>
      </w:r>
      <w:r w:rsidR="00EF04EC">
        <w:rPr>
          <w:sz w:val="24"/>
          <w:szCs w:val="24"/>
        </w:rPr>
        <w:t xml:space="preserve">rotokolu a doporučuje jejich předání </w:t>
      </w:r>
      <w:r w:rsidR="00EF04EC" w:rsidRPr="00426DF9">
        <w:rPr>
          <w:sz w:val="24"/>
          <w:szCs w:val="24"/>
        </w:rPr>
        <w:t>do IS VaVaI-RIV</w:t>
      </w:r>
      <w:r w:rsidR="00EF04EC">
        <w:rPr>
          <w:sz w:val="24"/>
          <w:szCs w:val="24"/>
        </w:rPr>
        <w:t>.</w:t>
      </w:r>
    </w:p>
    <w:p w14:paraId="6C807508" w14:textId="77777777" w:rsidR="00EF04EC" w:rsidRDefault="00EF04EC" w:rsidP="00612A2D">
      <w:pPr>
        <w:spacing w:before="60" w:line="276" w:lineRule="auto"/>
        <w:rPr>
          <w:sz w:val="24"/>
          <w:szCs w:val="24"/>
        </w:rPr>
      </w:pPr>
    </w:p>
    <w:p w14:paraId="2ECE6881" w14:textId="7F5FC85D" w:rsidR="003A5752" w:rsidRPr="002E7170" w:rsidRDefault="003A5752" w:rsidP="003A5752">
      <w:pPr>
        <w:pStyle w:val="Zkladntext2"/>
        <w:keepNext/>
        <w:spacing w:before="60" w:after="120" w:line="276" w:lineRule="auto"/>
        <w:ind w:left="0" w:firstLine="0"/>
        <w:jc w:val="center"/>
        <w:rPr>
          <w:b/>
          <w:bCs/>
          <w:i/>
          <w:spacing w:val="40"/>
          <w:sz w:val="28"/>
          <w:szCs w:val="28"/>
          <w:u w:val="thick"/>
        </w:rPr>
      </w:pPr>
      <w:r w:rsidRPr="002E7170">
        <w:rPr>
          <w:b/>
          <w:bCs/>
          <w:i/>
          <w:spacing w:val="40"/>
          <w:sz w:val="28"/>
          <w:szCs w:val="28"/>
          <w:u w:val="thick"/>
        </w:rPr>
        <w:t xml:space="preserve">Závěrečné hodnocení </w:t>
      </w:r>
      <w:r w:rsidR="002E7170" w:rsidRPr="002E7170">
        <w:rPr>
          <w:b/>
          <w:bCs/>
          <w:i/>
          <w:spacing w:val="40"/>
          <w:sz w:val="28"/>
          <w:szCs w:val="28"/>
          <w:u w:val="thick"/>
        </w:rPr>
        <w:t xml:space="preserve">plnění </w:t>
      </w:r>
      <w:r w:rsidRPr="002E7170">
        <w:rPr>
          <w:b/>
          <w:bCs/>
          <w:i/>
          <w:spacing w:val="40"/>
          <w:sz w:val="28"/>
          <w:szCs w:val="28"/>
          <w:u w:val="thick"/>
        </w:rPr>
        <w:t>koncepce</w:t>
      </w:r>
      <w:r w:rsidR="002E7170" w:rsidRPr="002E7170">
        <w:rPr>
          <w:b/>
          <w:bCs/>
          <w:i/>
          <w:spacing w:val="40"/>
          <w:sz w:val="28"/>
          <w:szCs w:val="28"/>
          <w:u w:val="thick"/>
        </w:rPr>
        <w:t xml:space="preserve"> na léta 2019 až 2023</w:t>
      </w:r>
      <w:r w:rsidR="002E7170" w:rsidRPr="002E7170">
        <w:rPr>
          <w:rStyle w:val="Znakapoznpodarou"/>
          <w:bCs/>
          <w:spacing w:val="40"/>
          <w:sz w:val="28"/>
          <w:szCs w:val="28"/>
          <w:u w:val="thick"/>
        </w:rPr>
        <w:footnoteReference w:id="4"/>
      </w:r>
    </w:p>
    <w:p w14:paraId="27771580" w14:textId="6D7B350E" w:rsidR="00B61BC9" w:rsidRDefault="00B61BC9" w:rsidP="009140AB">
      <w:pPr>
        <w:keepNext/>
        <w:spacing w:before="60" w:line="276" w:lineRule="auto"/>
        <w:ind w:left="284" w:hanging="284"/>
        <w:jc w:val="both"/>
        <w:rPr>
          <w:b/>
          <w:sz w:val="26"/>
          <w:szCs w:val="26"/>
          <w:u w:val="single"/>
        </w:rPr>
      </w:pPr>
      <w:r w:rsidRPr="00B61BC9">
        <w:rPr>
          <w:b/>
          <w:sz w:val="26"/>
          <w:szCs w:val="26"/>
          <w:u w:val="single"/>
        </w:rPr>
        <w:t>1.</w:t>
      </w:r>
      <w:r w:rsidRPr="00B61BC9">
        <w:rPr>
          <w:b/>
          <w:sz w:val="26"/>
          <w:szCs w:val="26"/>
          <w:u w:val="single"/>
        </w:rPr>
        <w:tab/>
      </w:r>
      <w:r w:rsidR="005159E0">
        <w:rPr>
          <w:b/>
          <w:sz w:val="26"/>
          <w:szCs w:val="26"/>
          <w:u w:val="single"/>
        </w:rPr>
        <w:t>Výzkumné prostředí</w:t>
      </w:r>
    </w:p>
    <w:p w14:paraId="12EDB5F0" w14:textId="081FFC0C" w:rsidR="009C17F6" w:rsidRPr="009C17F6" w:rsidRDefault="009C17F6" w:rsidP="009C17F6">
      <w:pPr>
        <w:keepNext/>
        <w:spacing w:before="60" w:line="276" w:lineRule="auto"/>
        <w:ind w:left="426" w:hanging="426"/>
        <w:jc w:val="both"/>
        <w:rPr>
          <w:b/>
          <w:sz w:val="24"/>
          <w:szCs w:val="24"/>
          <w:u w:val="single"/>
        </w:rPr>
      </w:pPr>
      <w:r w:rsidRPr="009C17F6">
        <w:rPr>
          <w:b/>
          <w:sz w:val="24"/>
          <w:szCs w:val="24"/>
          <w:u w:val="single"/>
        </w:rPr>
        <w:t>1.</w:t>
      </w:r>
      <w:r>
        <w:rPr>
          <w:b/>
          <w:sz w:val="24"/>
          <w:szCs w:val="24"/>
          <w:u w:val="single"/>
        </w:rPr>
        <w:t>1</w:t>
      </w:r>
      <w:r w:rsidRPr="009C17F6">
        <w:rPr>
          <w:b/>
          <w:sz w:val="24"/>
          <w:szCs w:val="24"/>
          <w:u w:val="single"/>
        </w:rPr>
        <w:tab/>
        <w:t>Naplňování cíle, dílčích cílů a vize koncepce (mise VO)</w:t>
      </w:r>
    </w:p>
    <w:p w14:paraId="766F8150" w14:textId="2D51E7E7" w:rsidR="00470587" w:rsidRPr="009C17F6" w:rsidRDefault="005C76F7" w:rsidP="009C17F6">
      <w:pPr>
        <w:spacing w:before="60" w:line="276" w:lineRule="auto"/>
        <w:ind w:left="426"/>
        <w:jc w:val="both"/>
      </w:pPr>
      <w:r w:rsidRPr="009C17F6">
        <w:rPr>
          <w:b/>
        </w:rPr>
        <w:t>Zhodnocení splnění celkového cíle koncepce, jejích dílčích cílů</w:t>
      </w:r>
      <w:r w:rsidRPr="009C17F6">
        <w:t xml:space="preserve"> (</w:t>
      </w:r>
      <w:r w:rsidR="00723BE0">
        <w:t>podle kap. III koncepce</w:t>
      </w:r>
      <w:r w:rsidRPr="009C17F6">
        <w:t xml:space="preserve">) </w:t>
      </w:r>
      <w:r w:rsidRPr="009C17F6">
        <w:rPr>
          <w:b/>
        </w:rPr>
        <w:t>a vize koncepce</w:t>
      </w:r>
      <w:r w:rsidRPr="009C17F6">
        <w:t xml:space="preserve"> (mise VO – důvodům, proč byla VO zřízena a je institucionálně podporována) uvedené v částech koncepce </w:t>
      </w:r>
      <w:r w:rsidR="00E11FFF" w:rsidRPr="009C17F6">
        <w:t>II.</w:t>
      </w:r>
      <w:r w:rsidR="00E11FFF">
        <w:t> </w:t>
      </w:r>
      <w:r w:rsidR="00E11FFF" w:rsidRPr="009C17F6">
        <w:t>2.1</w:t>
      </w:r>
      <w:r w:rsidR="00E11FFF">
        <w:t xml:space="preserve"> Celkový cíl koncepce a II. 2.</w:t>
      </w:r>
      <w:r w:rsidRPr="009C17F6">
        <w:t>2 Vize VO</w:t>
      </w:r>
      <w:r w:rsidR="001C78D8">
        <w:t>, uvedené v kap. 1.1 Závěrečné zprávy</w:t>
      </w:r>
      <w:r w:rsidRPr="009C17F6">
        <w:t xml:space="preserve">. </w:t>
      </w:r>
      <w:r w:rsidR="009C17F6" w:rsidRPr="009C17F6">
        <w:t xml:space="preserve">Hodnotí se </w:t>
      </w:r>
      <w:r w:rsidRPr="009C17F6">
        <w:t>konkrétní srovnání plánovaných a skutečně dosažených cílů, dílčích cílů a naplnění vize VO po polovině jejího cca desetiletého období, zda byly její závazky splněny nebo částečně splněny / nesplněny a konkrétní odůvodnění u každého nesplněného závazku, proč nebyly zcela nebo částečně splněny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533BBD" w14:paraId="4C8B2834" w14:textId="77777777" w:rsidTr="009C17F6">
        <w:trPr>
          <w:trHeight w:val="426"/>
        </w:trPr>
        <w:tc>
          <w:tcPr>
            <w:tcW w:w="8930" w:type="dxa"/>
            <w:shd w:val="clear" w:color="auto" w:fill="DEEAF6" w:themeFill="accent1" w:themeFillTint="33"/>
          </w:tcPr>
          <w:p w14:paraId="06279271" w14:textId="5F6BDFAD" w:rsidR="001874BF" w:rsidRPr="009D1493" w:rsidRDefault="001C78D8" w:rsidP="00692461">
            <w:pPr>
              <w:pStyle w:val="Zkladntext"/>
              <w:spacing w:before="60" w:line="276" w:lineRule="auto"/>
              <w:jc w:val="both"/>
            </w:pPr>
            <w:r w:rsidRPr="009D1493">
              <w:t xml:space="preserve">Koncepce VO na léta 2019-2023 měla za cíl </w:t>
            </w:r>
            <w:r w:rsidR="001874BF" w:rsidRPr="009D1493">
              <w:t>hlavně posílení kompetence VO ve vybraných oblastech výzkumu a napojení na určující mezinárodní sítě v daných oblastech, dále také</w:t>
            </w:r>
            <w:r w:rsidR="00B6458F">
              <w:t xml:space="preserve"> </w:t>
            </w:r>
            <w:r w:rsidR="001874BF" w:rsidRPr="009D1493">
              <w:t>implementaci aktuálních trend</w:t>
            </w:r>
            <w:r w:rsidR="00B6458F" w:rsidRPr="00B8699A">
              <w:t>ů</w:t>
            </w:r>
            <w:r w:rsidR="001874BF" w:rsidRPr="009D1493">
              <w:t xml:space="preserve"> v teorii, historiografii a metodologii dějin umění a příbuzných oblastí. Hlavní cíl byl navzdory obtížné ekonomické situaci splněn, v případě dílčích cílů z celkového počtu 7 bylo splněno 6. </w:t>
            </w:r>
          </w:p>
          <w:p w14:paraId="52A1C1AD" w14:textId="4546D5F6" w:rsidR="001874BF" w:rsidRPr="009D1493" w:rsidRDefault="001874BF" w:rsidP="00692461">
            <w:pPr>
              <w:pStyle w:val="Zkladntext"/>
              <w:spacing w:before="60" w:line="276" w:lineRule="auto"/>
              <w:jc w:val="both"/>
            </w:pPr>
            <w:r w:rsidRPr="009D1493">
              <w:t xml:space="preserve">Splněné cíle jsou následující: </w:t>
            </w:r>
          </w:p>
          <w:p w14:paraId="724C2FA0" w14:textId="698DA884" w:rsidR="001874BF" w:rsidRPr="009D1493" w:rsidRDefault="001874BF" w:rsidP="001874BF">
            <w:pPr>
              <w:pStyle w:val="Zkladntext"/>
              <w:spacing w:before="60" w:line="276" w:lineRule="auto"/>
              <w:jc w:val="both"/>
            </w:pPr>
            <w:r w:rsidRPr="009D1493">
              <w:t xml:space="preserve">a) hloubkový průzkum sbírkového fondu starého umění prizmatem </w:t>
            </w:r>
            <w:proofErr w:type="spellStart"/>
            <w:r w:rsidRPr="009D1493">
              <w:t>translokality</w:t>
            </w:r>
            <w:proofErr w:type="spellEnd"/>
            <w:r w:rsidRPr="009D1493">
              <w:t>, migrace, kulturní a umělecké výměny</w:t>
            </w:r>
            <w:r w:rsidR="009D1493" w:rsidRPr="009D1493">
              <w:t>.</w:t>
            </w:r>
          </w:p>
          <w:p w14:paraId="7317D2EA" w14:textId="48335EA7" w:rsidR="001874BF" w:rsidRPr="009D1493" w:rsidRDefault="001874BF" w:rsidP="001874BF">
            <w:pPr>
              <w:pStyle w:val="Zkladntext"/>
              <w:spacing w:before="60" w:line="276" w:lineRule="auto"/>
              <w:jc w:val="both"/>
            </w:pPr>
            <w:r w:rsidRPr="009D1493">
              <w:t xml:space="preserve">b) zásadní prohloubení výzkumu avantgardních a </w:t>
            </w:r>
            <w:proofErr w:type="spellStart"/>
            <w:r w:rsidRPr="009D1493">
              <w:t>neo</w:t>
            </w:r>
            <w:r w:rsidR="00B72C0D">
              <w:t>a</w:t>
            </w:r>
            <w:r w:rsidRPr="009D1493">
              <w:t>vantgardních</w:t>
            </w:r>
            <w:proofErr w:type="spellEnd"/>
            <w:r w:rsidRPr="009D1493">
              <w:t xml:space="preserve"> tendencí lokalizované v</w:t>
            </w:r>
            <w:r w:rsidR="009D1493" w:rsidRPr="009D1493">
              <w:t> </w:t>
            </w:r>
            <w:r w:rsidRPr="009D1493">
              <w:t>Brně</w:t>
            </w:r>
            <w:r w:rsidR="009D1493" w:rsidRPr="009D1493">
              <w:t>.</w:t>
            </w:r>
          </w:p>
          <w:p w14:paraId="6D637B5C" w14:textId="6783178B" w:rsidR="001874BF" w:rsidRPr="009D1493" w:rsidRDefault="001874BF" w:rsidP="009D1493">
            <w:pPr>
              <w:pStyle w:val="Zkladntext"/>
              <w:spacing w:before="60" w:line="276" w:lineRule="auto"/>
              <w:jc w:val="both"/>
            </w:pPr>
            <w:r w:rsidRPr="009D1493">
              <w:t xml:space="preserve">d) kritické zpracování postmoderního obratu v českém umění, designu a společnosti </w:t>
            </w:r>
          </w:p>
          <w:p w14:paraId="163C74E0" w14:textId="16E3BABA" w:rsidR="001874BF" w:rsidRPr="009D1493" w:rsidRDefault="001874BF" w:rsidP="009D1493">
            <w:pPr>
              <w:pStyle w:val="Zkladntext"/>
              <w:spacing w:before="60" w:line="276" w:lineRule="auto"/>
              <w:jc w:val="both"/>
            </w:pPr>
            <w:r w:rsidRPr="009D1493">
              <w:t>e) průzkum a mapování aktuálních fenoménů a problémů proměňujících způsoby a metodiku muzejní prezentace</w:t>
            </w:r>
          </w:p>
          <w:p w14:paraId="3789DBFD" w14:textId="5D6C92A7" w:rsidR="001874BF" w:rsidRPr="009D1493" w:rsidRDefault="001874BF" w:rsidP="009D1493">
            <w:pPr>
              <w:pStyle w:val="Zkladntext"/>
              <w:spacing w:before="60" w:line="276" w:lineRule="auto"/>
              <w:jc w:val="both"/>
            </w:pPr>
            <w:r w:rsidRPr="009D1493">
              <w:t xml:space="preserve">f) v oblasti lidských zdrojů trvalý rozvoj zaměstnanců </w:t>
            </w:r>
          </w:p>
          <w:p w14:paraId="76551022" w14:textId="202350F8" w:rsidR="001874BF" w:rsidRPr="009D1493" w:rsidRDefault="001874BF" w:rsidP="001874BF">
            <w:pPr>
              <w:pStyle w:val="Zkladntext"/>
              <w:spacing w:before="60" w:line="276" w:lineRule="auto"/>
              <w:jc w:val="both"/>
            </w:pPr>
            <w:r w:rsidRPr="009D1493">
              <w:t xml:space="preserve">g) </w:t>
            </w:r>
            <w:r w:rsidR="009D1493" w:rsidRPr="009D1493">
              <w:t>rozvíjet spolupráci s</w:t>
            </w:r>
            <w:r w:rsidRPr="009D1493">
              <w:t xml:space="preserve"> MAK ve Vídni a SNG v Bratislavě </w:t>
            </w:r>
          </w:p>
          <w:p w14:paraId="4399BB75" w14:textId="77777777" w:rsidR="001874BF" w:rsidRPr="009D1493" w:rsidRDefault="001874BF" w:rsidP="00692461">
            <w:pPr>
              <w:pStyle w:val="Zkladntext"/>
              <w:spacing w:before="60" w:line="276" w:lineRule="auto"/>
              <w:jc w:val="both"/>
            </w:pPr>
          </w:p>
          <w:p w14:paraId="31C759AE" w14:textId="683F4D44" w:rsidR="009D1493" w:rsidRPr="009D1493" w:rsidRDefault="009D1493" w:rsidP="009D1493">
            <w:pPr>
              <w:pStyle w:val="Zkladntext"/>
              <w:spacing w:before="60" w:line="276" w:lineRule="auto"/>
              <w:jc w:val="both"/>
            </w:pPr>
            <w:r w:rsidRPr="009D1493">
              <w:t xml:space="preserve">Cíl c) zpracování vybraných klíčových osobností grafického designu (J. </w:t>
            </w:r>
            <w:proofErr w:type="spellStart"/>
            <w:r w:rsidRPr="009D1493">
              <w:t>Rajlich</w:t>
            </w:r>
            <w:proofErr w:type="spellEnd"/>
            <w:r w:rsidRPr="009D1493">
              <w:t xml:space="preserve"> st., J. Rathouský) byl splněn pouze částečně realizací výstavního projektu </w:t>
            </w:r>
            <w:proofErr w:type="spellStart"/>
            <w:r w:rsidRPr="009D1493">
              <w:t>Rajlich</w:t>
            </w:r>
            <w:proofErr w:type="spellEnd"/>
            <w:r w:rsidRPr="009D1493">
              <w:t xml:space="preserve"> 100 s odborným katalogem. Druhý cíl této oblasti Uměleckohistoricky zhodnotit autora vizuálních identit Jiřího Rathouského, zakončený výstavou s odbornou publikací plánovaný na rok 2023 byl z důvodu posunutí výstavního plánu a rekonstrukce Místodržitelského paláce naplnit a přesunut do dalšího období.</w:t>
            </w:r>
          </w:p>
          <w:p w14:paraId="7087BC97" w14:textId="4CDA3083" w:rsidR="005559F2" w:rsidRPr="009D1493" w:rsidRDefault="00372BA2" w:rsidP="00692461">
            <w:pPr>
              <w:pStyle w:val="Zkladntext"/>
              <w:spacing w:before="60" w:line="276" w:lineRule="auto"/>
              <w:jc w:val="both"/>
            </w:pPr>
            <w:r w:rsidRPr="009D1493">
              <w:t xml:space="preserve">Odůvodnění </w:t>
            </w:r>
            <w:r w:rsidR="009D1493" w:rsidRPr="009D1493">
              <w:t xml:space="preserve">pouze částečně splněného cíle, zejména neuplatněných </w:t>
            </w:r>
            <w:r w:rsidR="006926C4" w:rsidRPr="009D1493">
              <w:t xml:space="preserve">výsledků </w:t>
            </w:r>
            <w:r w:rsidR="009D1493" w:rsidRPr="009D1493">
              <w:t xml:space="preserve">je objektivní a lze s ním souhlasit. </w:t>
            </w:r>
          </w:p>
          <w:p w14:paraId="43278218" w14:textId="77777777" w:rsidR="009D1493" w:rsidRPr="009D1493" w:rsidRDefault="009D1493" w:rsidP="00E11FFF">
            <w:pPr>
              <w:pStyle w:val="Zkladntext"/>
              <w:spacing w:before="60" w:line="276" w:lineRule="auto"/>
              <w:jc w:val="both"/>
            </w:pPr>
          </w:p>
          <w:p w14:paraId="781EB177" w14:textId="21E79D9D" w:rsidR="00692461" w:rsidRPr="00E11FFF" w:rsidRDefault="00E11FFF" w:rsidP="00C72947">
            <w:pPr>
              <w:pStyle w:val="Zkladntext"/>
              <w:spacing w:before="60" w:line="276" w:lineRule="auto"/>
              <w:jc w:val="both"/>
            </w:pPr>
            <w:r w:rsidRPr="00C72947">
              <w:t xml:space="preserve">Vizí a s ní propojenou misí VO bylo v desetiletém horizontu se stát </w:t>
            </w:r>
            <w:r w:rsidR="00C72947" w:rsidRPr="00C72947">
              <w:t>respektovanou vědecko-výzkumnou institucí s kompetencemi odpovídajícími kmenovým sbírkovým fondům MGB, s výsledky excelentního charakteru a mezinárodním impaktem.</w:t>
            </w:r>
            <w:r w:rsidRPr="00C72947">
              <w:t xml:space="preserve"> </w:t>
            </w:r>
            <w:r w:rsidRPr="00C72947">
              <w:rPr>
                <w:i/>
              </w:rPr>
              <w:t>(podle kap. II. 2.2 koncepce)</w:t>
            </w:r>
            <w:r w:rsidRPr="00C72947">
              <w:t xml:space="preserve">. Po polovině tohoto období lze plnění vize VO hodnotit jako úspěšné a VO </w:t>
            </w:r>
            <w:r w:rsidRPr="00C72947">
              <w:lastRenderedPageBreak/>
              <w:t>učinila při plnění své vize pokrok</w:t>
            </w:r>
            <w:r w:rsidR="00E47973" w:rsidRPr="00C72947">
              <w:t>,</w:t>
            </w:r>
            <w:r w:rsidR="00C72947" w:rsidRPr="00C72947">
              <w:t xml:space="preserve"> hlavně díky naplňování jednotlivých dílčích </w:t>
            </w:r>
            <w:proofErr w:type="spellStart"/>
            <w:r w:rsidR="00C72947" w:rsidRPr="00C72947">
              <w:t>cílu</w:t>
            </w:r>
            <w:proofErr w:type="spellEnd"/>
            <w:r w:rsidR="00C72947" w:rsidRPr="00C72947">
              <w:t xml:space="preserve"> koncepce. </w:t>
            </w:r>
          </w:p>
        </w:tc>
      </w:tr>
    </w:tbl>
    <w:p w14:paraId="52FE1E04" w14:textId="77777777" w:rsidR="005C76F7" w:rsidRDefault="005C76F7" w:rsidP="005C76F7">
      <w:pPr>
        <w:spacing w:before="60" w:line="276" w:lineRule="auto"/>
        <w:ind w:left="425" w:hanging="426"/>
        <w:jc w:val="both"/>
        <w:rPr>
          <w:sz w:val="24"/>
          <w:szCs w:val="24"/>
        </w:rPr>
      </w:pPr>
    </w:p>
    <w:p w14:paraId="016175B8" w14:textId="77777777" w:rsidR="009C17F6" w:rsidRPr="009C17F6" w:rsidRDefault="009C17F6" w:rsidP="009C17F6">
      <w:pPr>
        <w:keepNext/>
        <w:spacing w:before="60" w:line="276" w:lineRule="auto"/>
        <w:ind w:left="426" w:hanging="426"/>
        <w:jc w:val="both"/>
        <w:rPr>
          <w:b/>
          <w:sz w:val="24"/>
          <w:szCs w:val="24"/>
          <w:u w:val="single"/>
        </w:rPr>
      </w:pPr>
      <w:r w:rsidRPr="009C17F6">
        <w:rPr>
          <w:b/>
          <w:sz w:val="24"/>
          <w:szCs w:val="24"/>
          <w:u w:val="single"/>
        </w:rPr>
        <w:t>1.2 Naplňování strategických dokumentů koncepcí</w:t>
      </w:r>
    </w:p>
    <w:p w14:paraId="79D25325" w14:textId="06BD1ED5" w:rsidR="005C76F7" w:rsidRPr="009C17F6" w:rsidRDefault="009C17F6" w:rsidP="009C17F6">
      <w:pPr>
        <w:spacing w:before="60" w:line="276" w:lineRule="auto"/>
        <w:ind w:left="426"/>
        <w:jc w:val="both"/>
      </w:pPr>
      <w:r w:rsidRPr="009C17F6">
        <w:rPr>
          <w:b/>
        </w:rPr>
        <w:t>Zhodnocení souhrnného příspěvku VO</w:t>
      </w:r>
      <w:r w:rsidRPr="009C17F6">
        <w:t xml:space="preserve"> za roky 2019-2023 k plnění části koncepce II. 2. 3 Vazba koncepce VO na </w:t>
      </w:r>
      <w:r w:rsidRPr="009C17F6">
        <w:rPr>
          <w:b/>
        </w:rPr>
        <w:t>strategické dokumenty ČR</w:t>
      </w:r>
      <w:r w:rsidR="000C28D8">
        <w:t xml:space="preserve"> uvedené v kap. 1.2 Závěrečné zprávy</w:t>
      </w:r>
      <w:r w:rsidRPr="009C17F6">
        <w:t xml:space="preserve">. </w:t>
      </w:r>
      <w:r>
        <w:t xml:space="preserve">Hodnotí </w:t>
      </w:r>
      <w:r w:rsidRPr="009C17F6">
        <w:t>se konkrétní srovnání plánovaných a skutečných příspěvků VO ke strategickým dokumentům, názor VO na to, zda byly její závazky splněny nebo částečně splněny / nesplněny a konkrétní odůvodnění u každého nesplněného závazku, proč nebyly zcela nebo částečně splněny.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533BBD" w14:paraId="38188F67" w14:textId="77777777" w:rsidTr="00E3712D">
        <w:trPr>
          <w:trHeight w:val="426"/>
        </w:trPr>
        <w:tc>
          <w:tcPr>
            <w:tcW w:w="8930" w:type="dxa"/>
            <w:shd w:val="clear" w:color="auto" w:fill="DEEAF6" w:themeFill="accent1" w:themeFillTint="33"/>
          </w:tcPr>
          <w:p w14:paraId="71A73E93" w14:textId="7795C11B" w:rsidR="009C17F6" w:rsidRPr="00CD46E9" w:rsidRDefault="000C28D8" w:rsidP="00E47973">
            <w:pPr>
              <w:pStyle w:val="Zkladntext"/>
              <w:spacing w:before="60" w:line="276" w:lineRule="auto"/>
              <w:jc w:val="both"/>
            </w:pPr>
            <w:r w:rsidRPr="00B72C0D">
              <w:t xml:space="preserve">Naplňování strategických dokumentů je popsáno </w:t>
            </w:r>
            <w:r w:rsidR="00CD46E9" w:rsidRPr="00B72C0D">
              <w:t>v návaznosti na</w:t>
            </w:r>
            <w:r w:rsidRPr="00B72C0D">
              <w:t xml:space="preserve"> výzkumn</w:t>
            </w:r>
            <w:r w:rsidR="00CD46E9" w:rsidRPr="00B72C0D">
              <w:t>é</w:t>
            </w:r>
            <w:r w:rsidRPr="00B72C0D">
              <w:t xml:space="preserve"> aktivit</w:t>
            </w:r>
            <w:r w:rsidR="00CD46E9" w:rsidRPr="00B72C0D">
              <w:t>y. Výsledky</w:t>
            </w:r>
            <w:r w:rsidRPr="00B72C0D">
              <w:t xml:space="preserve"> dosažen</w:t>
            </w:r>
            <w:r w:rsidR="00CD46E9" w:rsidRPr="00B72C0D">
              <w:t xml:space="preserve">é </w:t>
            </w:r>
            <w:r w:rsidRPr="00B72C0D">
              <w:t>plněním koncepce</w:t>
            </w:r>
            <w:r w:rsidR="00CD46E9" w:rsidRPr="00B72C0D">
              <w:t xml:space="preserve"> </w:t>
            </w:r>
            <w:r w:rsidR="00E47973" w:rsidRPr="00B72C0D">
              <w:t>VO přispěl</w:t>
            </w:r>
            <w:r w:rsidR="00CD46E9" w:rsidRPr="00B72C0D">
              <w:t>y</w:t>
            </w:r>
            <w:r w:rsidR="00E47973" w:rsidRPr="00B72C0D">
              <w:t xml:space="preserve"> zejm</w:t>
            </w:r>
            <w:r w:rsidR="00C72947" w:rsidRPr="00B72C0D">
              <w:t xml:space="preserve">éna </w:t>
            </w:r>
            <w:r w:rsidR="00E47973" w:rsidRPr="00B72C0D">
              <w:t>k</w:t>
            </w:r>
            <w:r w:rsidR="00C72947" w:rsidRPr="00B72C0D">
              <w:t> rozvoj</w:t>
            </w:r>
            <w:r w:rsidR="00CD46E9" w:rsidRPr="00B72C0D">
              <w:t>i</w:t>
            </w:r>
            <w:r w:rsidR="00C72947" w:rsidRPr="00B72C0D">
              <w:t xml:space="preserve"> muzejnictví v ČR v </w:t>
            </w:r>
            <w:r w:rsidR="00CD46E9" w:rsidRPr="00B72C0D">
              <w:t>oblastech: v</w:t>
            </w:r>
            <w:r w:rsidR="00EC003A" w:rsidRPr="00B72C0D">
              <w:t>yužití potenciálu</w:t>
            </w:r>
            <w:r w:rsidR="00CD46E9" w:rsidRPr="00B72C0D">
              <w:t xml:space="preserve"> </w:t>
            </w:r>
            <w:r w:rsidR="00EC003A" w:rsidRPr="00B72C0D">
              <w:t>muzeí a galerií v oblasti vědy a rozvoje muzejnictví ČR</w:t>
            </w:r>
            <w:r w:rsidR="00CD46E9" w:rsidRPr="00B72C0D">
              <w:t>, digitalizace sbíre</w:t>
            </w:r>
            <w:r w:rsidR="00B8699A">
              <w:t xml:space="preserve">k; dále přispěla k uplatňování </w:t>
            </w:r>
            <w:r w:rsidR="00CD46E9" w:rsidRPr="00B72C0D">
              <w:t>státní kulturní politiky na léta 2015-2020 s výhledem do r. 2025 v oblasti posíleni národní a kulturní identity v globalizovaném světě a využití významných výročí k posílení národní identity občanů a k budování vědomí odpovědnosti za zděděné i vytvářené hodnoty</w:t>
            </w:r>
            <w:r w:rsidR="00B72C0D" w:rsidRPr="00B72C0D">
              <w:t>, dále</w:t>
            </w:r>
            <w:r w:rsidR="00CD46E9" w:rsidRPr="00B72C0D">
              <w:t xml:space="preserve"> zpřístupněním kultury s využitím informačních technologií a v oblasti rozvoj kreativity, podpory kulturních činností a vzniku kulturních statků, poskytování veřejných kulturních služeb, práce s publikem, podpory přístupu ke kultuře a rozvoje participativní kultury usnadňující sociální začlenění.</w:t>
            </w:r>
          </w:p>
        </w:tc>
      </w:tr>
    </w:tbl>
    <w:p w14:paraId="2CF43C56" w14:textId="77777777" w:rsidR="009C17F6" w:rsidRDefault="009C17F6" w:rsidP="009C17F6">
      <w:pPr>
        <w:spacing w:before="60" w:line="276" w:lineRule="auto"/>
        <w:ind w:left="425" w:hanging="426"/>
        <w:jc w:val="both"/>
        <w:rPr>
          <w:sz w:val="24"/>
          <w:szCs w:val="24"/>
        </w:rPr>
      </w:pPr>
    </w:p>
    <w:p w14:paraId="7899C84C" w14:textId="7B343DAB" w:rsidR="009C17F6" w:rsidRPr="009C17F6" w:rsidRDefault="009C17F6" w:rsidP="009C17F6">
      <w:pPr>
        <w:keepNext/>
        <w:spacing w:before="60" w:line="276" w:lineRule="auto"/>
        <w:ind w:left="426" w:hanging="426"/>
        <w:jc w:val="both"/>
        <w:rPr>
          <w:b/>
          <w:sz w:val="24"/>
          <w:szCs w:val="24"/>
          <w:u w:val="single"/>
        </w:rPr>
      </w:pPr>
      <w:r w:rsidRPr="009C17F6">
        <w:rPr>
          <w:b/>
          <w:sz w:val="24"/>
          <w:szCs w:val="24"/>
          <w:u w:val="single"/>
        </w:rPr>
        <w:t>1.3 Změny podmínek a předpokladů n</w:t>
      </w:r>
      <w:r>
        <w:rPr>
          <w:b/>
          <w:sz w:val="24"/>
          <w:szCs w:val="24"/>
          <w:u w:val="single"/>
        </w:rPr>
        <w:t>a straně VO při plnění koncepce</w:t>
      </w:r>
    </w:p>
    <w:p w14:paraId="3EA5FEA0" w14:textId="2C574E54" w:rsidR="009C17F6" w:rsidRPr="009C17F6" w:rsidRDefault="009C17F6" w:rsidP="009C17F6">
      <w:pPr>
        <w:spacing w:before="60" w:line="276" w:lineRule="auto"/>
        <w:ind w:left="426"/>
        <w:jc w:val="both"/>
      </w:pPr>
      <w:r w:rsidRPr="009C17F6">
        <w:rPr>
          <w:b/>
        </w:rPr>
        <w:t>Zhodnocení naplnění podmínek a předpokladů VO</w:t>
      </w:r>
      <w:r w:rsidRPr="009C17F6">
        <w:t xml:space="preserve"> za roky 2019-2023 při plnění části koncepce II. 2. 4 Podmínky a předpoklady</w:t>
      </w:r>
      <w:r w:rsidR="00E508DA">
        <w:t>, uvedené v kap. 1.3 Závěrečné zprávy</w:t>
      </w:r>
      <w:r w:rsidRPr="009C17F6">
        <w:t xml:space="preserve">. </w:t>
      </w:r>
      <w:r>
        <w:t>Hodnotí</w:t>
      </w:r>
      <w:r w:rsidRPr="009C17F6">
        <w:t xml:space="preserve"> se konkrétní srovnání plánovaných podmínek a předpokladů se způsobem, jak byly naplněny.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533BBD" w14:paraId="0D0B998F" w14:textId="77777777" w:rsidTr="00E3712D">
        <w:trPr>
          <w:trHeight w:val="426"/>
        </w:trPr>
        <w:tc>
          <w:tcPr>
            <w:tcW w:w="8930" w:type="dxa"/>
            <w:shd w:val="clear" w:color="auto" w:fill="DEEAF6" w:themeFill="accent1" w:themeFillTint="33"/>
          </w:tcPr>
          <w:p w14:paraId="73D1F652" w14:textId="0704AB13" w:rsidR="005559F2" w:rsidRPr="00B72C0D" w:rsidRDefault="000C28D8" w:rsidP="00740108">
            <w:pPr>
              <w:pStyle w:val="Zkladntext"/>
              <w:spacing w:before="60" w:line="276" w:lineRule="auto"/>
              <w:jc w:val="both"/>
            </w:pPr>
            <w:r w:rsidRPr="00B72C0D">
              <w:t>Konkrétní srovnání plánovaných podmínek a předpokladů se způsobem, jak byly naplněny</w:t>
            </w:r>
            <w:r w:rsidR="00740108" w:rsidRPr="00B72C0D">
              <w:t>, je popsáno podrobně a je hodnoceno bez výhrad</w:t>
            </w:r>
            <w:r w:rsidR="007B7BCF" w:rsidRPr="00B72C0D">
              <w:t>.</w:t>
            </w:r>
          </w:p>
          <w:p w14:paraId="15418157" w14:textId="72DDF600" w:rsidR="00AE5BD2" w:rsidRPr="00B72C0D" w:rsidRDefault="00740108" w:rsidP="005559F2">
            <w:pPr>
              <w:pStyle w:val="Zkladntext"/>
              <w:spacing w:before="60" w:line="276" w:lineRule="auto"/>
              <w:jc w:val="both"/>
              <w:rPr>
                <w:highlight w:val="green"/>
              </w:rPr>
            </w:pPr>
            <w:r w:rsidRPr="00B72C0D">
              <w:t xml:space="preserve">VO nepořizovala </w:t>
            </w:r>
            <w:r w:rsidR="00744043" w:rsidRPr="00B72C0D">
              <w:t>z</w:t>
            </w:r>
            <w:r w:rsidRPr="00B72C0D">
              <w:t xml:space="preserve"> IP DKRVO žádný </w:t>
            </w:r>
            <w:r w:rsidR="00744043" w:rsidRPr="00B72C0D">
              <w:t>dlouhodobý majetek (investice)</w:t>
            </w:r>
            <w:r w:rsidR="005559F2" w:rsidRPr="00B72C0D">
              <w:t>.</w:t>
            </w:r>
          </w:p>
        </w:tc>
      </w:tr>
    </w:tbl>
    <w:p w14:paraId="14CCAE87" w14:textId="77777777" w:rsidR="005C76F7" w:rsidRDefault="005C76F7" w:rsidP="005C76F7">
      <w:pPr>
        <w:spacing w:before="60" w:line="276" w:lineRule="auto"/>
        <w:ind w:left="425" w:hanging="426"/>
        <w:jc w:val="both"/>
        <w:rPr>
          <w:sz w:val="24"/>
          <w:szCs w:val="24"/>
        </w:rPr>
      </w:pPr>
    </w:p>
    <w:p w14:paraId="00A4F0DA" w14:textId="1693BF09" w:rsidR="00A4196A" w:rsidRPr="00A4196A" w:rsidRDefault="00A4196A" w:rsidP="00A4196A">
      <w:pPr>
        <w:keepNext/>
        <w:spacing w:before="60" w:line="276" w:lineRule="auto"/>
        <w:ind w:left="284" w:hanging="284"/>
        <w:jc w:val="both"/>
        <w:rPr>
          <w:b/>
          <w:sz w:val="24"/>
          <w:szCs w:val="24"/>
          <w:u w:val="single"/>
        </w:rPr>
      </w:pPr>
      <w:r>
        <w:rPr>
          <w:b/>
          <w:sz w:val="24"/>
          <w:szCs w:val="24"/>
          <w:u w:val="single"/>
        </w:rPr>
        <w:t>1.</w:t>
      </w:r>
      <w:r>
        <w:rPr>
          <w:b/>
          <w:sz w:val="24"/>
          <w:szCs w:val="24"/>
          <w:u w:val="single"/>
        </w:rPr>
        <w:tab/>
      </w:r>
      <w:r w:rsidRPr="00A4196A">
        <w:rPr>
          <w:b/>
          <w:sz w:val="24"/>
          <w:szCs w:val="24"/>
          <w:u w:val="single"/>
        </w:rPr>
        <w:t>Výzkumné prostředí celkem</w:t>
      </w:r>
    </w:p>
    <w:p w14:paraId="0B501CBB" w14:textId="69455FDC" w:rsidR="005C76F7" w:rsidRPr="00A4196A" w:rsidRDefault="00A4196A"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A4196A" w:rsidRPr="0001252B" w14:paraId="7F08B479" w14:textId="77777777" w:rsidTr="00A4196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A558CD6" w14:textId="75C301DC" w:rsidR="00A4196A" w:rsidRPr="0001252B" w:rsidRDefault="00B72C0D" w:rsidP="007E0BD2">
            <w:pPr>
              <w:pStyle w:val="Zkladntext"/>
              <w:keepNext/>
              <w:spacing w:before="60" w:line="276" w:lineRule="auto"/>
              <w:jc w:val="center"/>
              <w:rPr>
                <w:b/>
                <w:sz w:val="28"/>
                <w:szCs w:val="28"/>
              </w:rPr>
            </w:pPr>
            <w:r>
              <w:rPr>
                <w:b/>
                <w:sz w:val="28"/>
                <w:szCs w:val="28"/>
              </w:rPr>
              <w:t>C</w:t>
            </w:r>
          </w:p>
        </w:tc>
      </w:tr>
      <w:tr w:rsidR="00A4196A" w:rsidRPr="00F51386" w14:paraId="601385AD" w14:textId="77777777" w:rsidTr="00A4196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0819C7D2" w14:textId="5E2589BF" w:rsidR="00497F0D" w:rsidRPr="00B8699A" w:rsidRDefault="009D23AF" w:rsidP="00B8699A">
            <w:pPr>
              <w:pStyle w:val="Zkladntext"/>
              <w:spacing w:before="60" w:line="276" w:lineRule="auto"/>
              <w:jc w:val="both"/>
            </w:pPr>
            <w:r w:rsidRPr="00B8699A">
              <w:t xml:space="preserve">Celkově je výzkumné prostředí hodnoceno stupněm </w:t>
            </w:r>
            <w:r w:rsidR="00B72C0D" w:rsidRPr="00B8699A">
              <w:t>C</w:t>
            </w:r>
            <w:r w:rsidRPr="00B8699A">
              <w:t xml:space="preserve">, přičemž za hlavní silné stránky lze považovat </w:t>
            </w:r>
            <w:r w:rsidR="00B72C0D" w:rsidRPr="00B8699A">
              <w:t xml:space="preserve">plnění poměrně širokého spektra výzkumných činností a plánovaných výsledků </w:t>
            </w:r>
            <w:r w:rsidR="00B8699A" w:rsidRPr="00B8699A">
              <w:t xml:space="preserve">(jeden cíl byl splněn částečně) </w:t>
            </w:r>
            <w:r w:rsidR="00B72C0D" w:rsidRPr="00B8699A">
              <w:t xml:space="preserve">navzdory nepříznivé ekonomické situaci, zavádění využití digitálních technologií a zlepšování podmínek uložení sbírkového fondu. </w:t>
            </w:r>
            <w:r w:rsidR="00B8699A" w:rsidRPr="00B8699A">
              <w:t>Jako slabou stránku lze vidět určitou roztříštěnost cílů, velmi špatně je popsaná práce s lidskými zdroji, rozvoj VO v oblasti výzkumných aktivit nelze dělat tak, že všichni budou publikovat z jen v rámci vydávaných Bulletinů Moravské galerie a odbo</w:t>
            </w:r>
            <w:r w:rsidR="00B8699A">
              <w:t>rných katalogů.</w:t>
            </w:r>
          </w:p>
        </w:tc>
      </w:tr>
    </w:tbl>
    <w:p w14:paraId="1B6AE171" w14:textId="77777777" w:rsidR="005C76F7" w:rsidRDefault="005C76F7" w:rsidP="005C76F7">
      <w:pPr>
        <w:spacing w:before="60" w:line="276" w:lineRule="auto"/>
        <w:ind w:left="425" w:hanging="426"/>
        <w:jc w:val="both"/>
        <w:rPr>
          <w:sz w:val="24"/>
          <w:szCs w:val="24"/>
        </w:rPr>
      </w:pPr>
    </w:p>
    <w:p w14:paraId="65FEFE34" w14:textId="4B84AC61" w:rsidR="00A4196A" w:rsidRDefault="00A4196A" w:rsidP="00EB00C3">
      <w:pPr>
        <w:keepNext/>
        <w:spacing w:before="60" w:line="276" w:lineRule="auto"/>
        <w:ind w:left="284" w:hanging="284"/>
        <w:jc w:val="both"/>
        <w:rPr>
          <w:b/>
          <w:sz w:val="26"/>
          <w:szCs w:val="26"/>
          <w:u w:val="single"/>
        </w:rPr>
      </w:pPr>
      <w:r>
        <w:rPr>
          <w:b/>
          <w:sz w:val="26"/>
          <w:szCs w:val="26"/>
          <w:u w:val="single"/>
        </w:rPr>
        <w:t>2</w:t>
      </w:r>
      <w:r w:rsidRPr="00B61BC9">
        <w:rPr>
          <w:b/>
          <w:sz w:val="26"/>
          <w:szCs w:val="26"/>
          <w:u w:val="single"/>
        </w:rPr>
        <w:t>.</w:t>
      </w:r>
      <w:r w:rsidRPr="00B61BC9">
        <w:rPr>
          <w:b/>
          <w:sz w:val="26"/>
          <w:szCs w:val="26"/>
          <w:u w:val="single"/>
        </w:rPr>
        <w:tab/>
      </w:r>
      <w:r>
        <w:rPr>
          <w:b/>
          <w:sz w:val="26"/>
          <w:szCs w:val="26"/>
          <w:u w:val="single"/>
        </w:rPr>
        <w:t>Mezinárodní a národní spolupráce</w:t>
      </w:r>
    </w:p>
    <w:p w14:paraId="0A5E7795" w14:textId="05C62A86" w:rsidR="00A4196A" w:rsidRPr="00A4196A" w:rsidRDefault="00A4196A" w:rsidP="00A4196A">
      <w:pPr>
        <w:keepNext/>
        <w:spacing w:before="60" w:line="276" w:lineRule="auto"/>
        <w:ind w:left="426" w:hanging="426"/>
        <w:jc w:val="both"/>
        <w:rPr>
          <w:b/>
          <w:sz w:val="24"/>
          <w:szCs w:val="24"/>
          <w:u w:val="single"/>
        </w:rPr>
      </w:pPr>
      <w:r w:rsidRPr="00A4196A">
        <w:rPr>
          <w:b/>
          <w:sz w:val="24"/>
          <w:szCs w:val="24"/>
          <w:u w:val="single"/>
        </w:rPr>
        <w:t>2.1</w:t>
      </w:r>
      <w:r w:rsidRPr="00A4196A">
        <w:rPr>
          <w:b/>
          <w:sz w:val="24"/>
          <w:szCs w:val="24"/>
          <w:u w:val="single"/>
        </w:rPr>
        <w:tab/>
        <w:t>Mezinárodní výzkumná spolupráce s jinými VO</w:t>
      </w:r>
    </w:p>
    <w:p w14:paraId="651E36FD" w14:textId="4CF51A79" w:rsidR="00A4196A" w:rsidRPr="00A4196A" w:rsidRDefault="00A4196A" w:rsidP="00A4196A">
      <w:pPr>
        <w:spacing w:before="60" w:line="288" w:lineRule="auto"/>
        <w:ind w:left="426"/>
        <w:contextualSpacing/>
        <w:jc w:val="both"/>
        <w:rPr>
          <w:sz w:val="22"/>
          <w:szCs w:val="22"/>
        </w:rPr>
      </w:pPr>
      <w:r w:rsidRPr="00A4196A">
        <w:rPr>
          <w:sz w:val="22"/>
          <w:szCs w:val="22"/>
        </w:rPr>
        <w:t xml:space="preserve">Zhodnocení </w:t>
      </w:r>
      <w:r w:rsidRPr="00A4196A">
        <w:rPr>
          <w:b/>
          <w:sz w:val="22"/>
          <w:szCs w:val="22"/>
        </w:rPr>
        <w:t>pokroku a změn v mezinárodní výzkumné spolupráci</w:t>
      </w:r>
      <w:r w:rsidRPr="00A4196A">
        <w:rPr>
          <w:sz w:val="22"/>
          <w:szCs w:val="22"/>
        </w:rPr>
        <w:t xml:space="preserve"> při plnění části koncepce II. 5 Mezinárodní výzkumná spolupráce VO. Vzhledem k tomu, že v kap. II. 5 koncepce popisovala VO </w:t>
      </w:r>
      <w:r w:rsidRPr="00A4196A">
        <w:rPr>
          <w:sz w:val="22"/>
          <w:szCs w:val="22"/>
        </w:rPr>
        <w:lastRenderedPageBreak/>
        <w:t xml:space="preserve">svou spolupráci za posledních 5 let (za r. 2014 – 2018), </w:t>
      </w:r>
      <w:r>
        <w:rPr>
          <w:sz w:val="22"/>
          <w:szCs w:val="22"/>
        </w:rPr>
        <w:t>hodnotí se</w:t>
      </w:r>
      <w:r w:rsidRPr="00A4196A">
        <w:rPr>
          <w:sz w:val="22"/>
          <w:szCs w:val="22"/>
        </w:rPr>
        <w:t xml:space="preserve"> </w:t>
      </w:r>
      <w:r>
        <w:rPr>
          <w:sz w:val="22"/>
          <w:szCs w:val="22"/>
        </w:rPr>
        <w:t>zejména její rozsah, zaměření a </w:t>
      </w:r>
      <w:r w:rsidRPr="00A4196A">
        <w:rPr>
          <w:b/>
          <w:sz w:val="22"/>
          <w:szCs w:val="22"/>
        </w:rPr>
        <w:t>přínosy spolupráce pro VO</w:t>
      </w:r>
      <w:r>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A4196A" w:rsidRPr="00533BBD" w14:paraId="2D6DD0AE" w14:textId="77777777" w:rsidTr="00E3712D">
        <w:trPr>
          <w:trHeight w:val="426"/>
        </w:trPr>
        <w:tc>
          <w:tcPr>
            <w:tcW w:w="8930" w:type="dxa"/>
            <w:shd w:val="clear" w:color="auto" w:fill="DEEAF6" w:themeFill="accent1" w:themeFillTint="33"/>
          </w:tcPr>
          <w:p w14:paraId="1152B81C" w14:textId="1C3C5B37" w:rsidR="00A4196A" w:rsidRPr="005559F2" w:rsidRDefault="007E0BD2" w:rsidP="00B8699A">
            <w:pPr>
              <w:spacing w:before="60" w:line="276" w:lineRule="auto"/>
              <w:jc w:val="both"/>
              <w:rPr>
                <w:sz w:val="24"/>
                <w:szCs w:val="24"/>
                <w:highlight w:val="green"/>
              </w:rPr>
            </w:pPr>
            <w:r w:rsidRPr="00513188">
              <w:rPr>
                <w:sz w:val="24"/>
                <w:szCs w:val="24"/>
              </w:rPr>
              <w:t xml:space="preserve">Mezinárodní spolupráce s jinými VO </w:t>
            </w:r>
            <w:r w:rsidR="00F50487" w:rsidRPr="00513188">
              <w:rPr>
                <w:sz w:val="24"/>
                <w:szCs w:val="24"/>
              </w:rPr>
              <w:t xml:space="preserve">je </w:t>
            </w:r>
            <w:r w:rsidR="0086197F" w:rsidRPr="00513188">
              <w:rPr>
                <w:sz w:val="24"/>
                <w:szCs w:val="24"/>
              </w:rPr>
              <w:t>dobře</w:t>
            </w:r>
            <w:r w:rsidR="00F50487" w:rsidRPr="00B8699A">
              <w:rPr>
                <w:sz w:val="24"/>
                <w:szCs w:val="24"/>
              </w:rPr>
              <w:t xml:space="preserve"> </w:t>
            </w:r>
            <w:r w:rsidR="00F50487" w:rsidRPr="00513188">
              <w:rPr>
                <w:sz w:val="24"/>
                <w:szCs w:val="24"/>
              </w:rPr>
              <w:t>popsána z hlediska jejího rozsahu</w:t>
            </w:r>
            <w:r w:rsidR="0086197F" w:rsidRPr="00513188">
              <w:rPr>
                <w:sz w:val="24"/>
                <w:szCs w:val="24"/>
              </w:rPr>
              <w:t>, cílů, formy spolupráce i spolupracujících institucí. V</w:t>
            </w:r>
            <w:r w:rsidRPr="00513188">
              <w:rPr>
                <w:sz w:val="24"/>
                <w:szCs w:val="24"/>
              </w:rPr>
              <w:t xml:space="preserve"> relaci k ostatním VO MK </w:t>
            </w:r>
            <w:r w:rsidR="0086197F" w:rsidRPr="00513188">
              <w:rPr>
                <w:sz w:val="24"/>
                <w:szCs w:val="24"/>
              </w:rPr>
              <w:t xml:space="preserve">je spolupráce </w:t>
            </w:r>
            <w:r w:rsidRPr="00513188">
              <w:rPr>
                <w:sz w:val="24"/>
                <w:szCs w:val="24"/>
              </w:rPr>
              <w:t>hodnocena jako průměrná zejména z</w:t>
            </w:r>
            <w:r w:rsidR="0086197F" w:rsidRPr="00513188">
              <w:rPr>
                <w:sz w:val="24"/>
                <w:szCs w:val="24"/>
              </w:rPr>
              <w:t> </w:t>
            </w:r>
            <w:r w:rsidRPr="00513188">
              <w:rPr>
                <w:sz w:val="24"/>
                <w:szCs w:val="24"/>
              </w:rPr>
              <w:t>důvod</w:t>
            </w:r>
            <w:r w:rsidR="0086197F" w:rsidRPr="00513188">
              <w:rPr>
                <w:sz w:val="24"/>
                <w:szCs w:val="24"/>
              </w:rPr>
              <w:t xml:space="preserve">u dlouhodobé a promyšlené spolupráce s klíčovými partnery, kterými je Muzeum užitého umění ve Vídni (MAK; Museum </w:t>
            </w:r>
            <w:proofErr w:type="spellStart"/>
            <w:r w:rsidR="0086197F" w:rsidRPr="00513188">
              <w:rPr>
                <w:sz w:val="24"/>
                <w:szCs w:val="24"/>
              </w:rPr>
              <w:t>für</w:t>
            </w:r>
            <w:proofErr w:type="spellEnd"/>
            <w:r w:rsidR="0086197F" w:rsidRPr="00513188">
              <w:rPr>
                <w:sz w:val="24"/>
                <w:szCs w:val="24"/>
              </w:rPr>
              <w:t xml:space="preserve"> </w:t>
            </w:r>
            <w:proofErr w:type="spellStart"/>
            <w:r w:rsidR="0086197F" w:rsidRPr="00513188">
              <w:rPr>
                <w:sz w:val="24"/>
                <w:szCs w:val="24"/>
              </w:rPr>
              <w:t>angewandte</w:t>
            </w:r>
            <w:proofErr w:type="spellEnd"/>
            <w:r w:rsidR="0086197F" w:rsidRPr="00513188">
              <w:rPr>
                <w:sz w:val="24"/>
                <w:szCs w:val="24"/>
              </w:rPr>
              <w:t xml:space="preserve"> Kunst) a Slovenská národní galerie v Bratislavě (SNG; Slovenská </w:t>
            </w:r>
            <w:proofErr w:type="spellStart"/>
            <w:r w:rsidR="0086197F" w:rsidRPr="00513188">
              <w:rPr>
                <w:sz w:val="24"/>
                <w:szCs w:val="24"/>
              </w:rPr>
              <w:t>národná</w:t>
            </w:r>
            <w:proofErr w:type="spellEnd"/>
            <w:r w:rsidR="0086197F" w:rsidRPr="00513188">
              <w:rPr>
                <w:sz w:val="24"/>
                <w:szCs w:val="24"/>
              </w:rPr>
              <w:t xml:space="preserve"> </w:t>
            </w:r>
            <w:proofErr w:type="spellStart"/>
            <w:r w:rsidR="0086197F" w:rsidRPr="00513188">
              <w:rPr>
                <w:sz w:val="24"/>
                <w:szCs w:val="24"/>
              </w:rPr>
              <w:t>galéria</w:t>
            </w:r>
            <w:proofErr w:type="spellEnd"/>
            <w:r w:rsidR="0086197F" w:rsidRPr="00513188">
              <w:rPr>
                <w:sz w:val="24"/>
                <w:szCs w:val="24"/>
              </w:rPr>
              <w:t xml:space="preserve">). </w:t>
            </w:r>
            <w:r w:rsidR="00513188" w:rsidRPr="00513188">
              <w:rPr>
                <w:sz w:val="24"/>
                <w:szCs w:val="24"/>
              </w:rPr>
              <w:t>MGB je aktivním členem ICOM.</w:t>
            </w:r>
          </w:p>
        </w:tc>
      </w:tr>
    </w:tbl>
    <w:p w14:paraId="68EB7A20" w14:textId="77777777" w:rsidR="00A4196A" w:rsidRDefault="00A4196A" w:rsidP="00A4196A">
      <w:pPr>
        <w:spacing w:before="60" w:line="276" w:lineRule="auto"/>
        <w:ind w:left="425" w:hanging="426"/>
        <w:jc w:val="both"/>
        <w:rPr>
          <w:sz w:val="24"/>
          <w:szCs w:val="24"/>
        </w:rPr>
      </w:pPr>
    </w:p>
    <w:p w14:paraId="1A7FC0E5" w14:textId="722F25BF" w:rsidR="00A4196A" w:rsidRPr="00A4196A" w:rsidRDefault="00A4196A" w:rsidP="00A4196A">
      <w:pPr>
        <w:keepNext/>
        <w:spacing w:before="60" w:line="276" w:lineRule="auto"/>
        <w:ind w:left="426" w:hanging="426"/>
        <w:jc w:val="both"/>
        <w:rPr>
          <w:b/>
          <w:sz w:val="24"/>
          <w:szCs w:val="24"/>
          <w:u w:val="single"/>
        </w:rPr>
      </w:pPr>
      <w:r w:rsidRPr="00A4196A">
        <w:rPr>
          <w:b/>
          <w:sz w:val="24"/>
          <w:szCs w:val="24"/>
          <w:u w:val="single"/>
        </w:rPr>
        <w:t>2.</w:t>
      </w:r>
      <w:r>
        <w:rPr>
          <w:b/>
          <w:sz w:val="24"/>
          <w:szCs w:val="24"/>
          <w:u w:val="single"/>
        </w:rPr>
        <w:t>2</w:t>
      </w:r>
      <w:r w:rsidRPr="00A4196A">
        <w:rPr>
          <w:b/>
          <w:sz w:val="24"/>
          <w:szCs w:val="24"/>
          <w:u w:val="single"/>
        </w:rPr>
        <w:tab/>
      </w:r>
      <w:r>
        <w:rPr>
          <w:b/>
          <w:sz w:val="24"/>
          <w:szCs w:val="24"/>
          <w:u w:val="single"/>
        </w:rPr>
        <w:t>Národní</w:t>
      </w:r>
      <w:r w:rsidRPr="00A4196A">
        <w:rPr>
          <w:b/>
          <w:sz w:val="24"/>
          <w:szCs w:val="24"/>
          <w:u w:val="single"/>
        </w:rPr>
        <w:t xml:space="preserve"> výzkumná spolupráce s jinými VO</w:t>
      </w:r>
    </w:p>
    <w:p w14:paraId="3217E0EB" w14:textId="3B46007B" w:rsidR="00A4196A" w:rsidRPr="00A4196A" w:rsidRDefault="00A4196A" w:rsidP="00A4196A">
      <w:pPr>
        <w:spacing w:before="60" w:line="288" w:lineRule="auto"/>
        <w:ind w:left="426"/>
        <w:contextualSpacing/>
        <w:jc w:val="both"/>
        <w:rPr>
          <w:sz w:val="22"/>
          <w:szCs w:val="22"/>
        </w:rPr>
      </w:pPr>
      <w:r w:rsidRPr="00A4196A">
        <w:rPr>
          <w:sz w:val="22"/>
          <w:szCs w:val="22"/>
        </w:rPr>
        <w:t xml:space="preserve">Zhodnocení </w:t>
      </w:r>
      <w:r w:rsidRPr="00A4196A">
        <w:rPr>
          <w:b/>
          <w:sz w:val="22"/>
          <w:szCs w:val="22"/>
        </w:rPr>
        <w:t>pokroku a změn v </w:t>
      </w:r>
      <w:r>
        <w:rPr>
          <w:b/>
          <w:sz w:val="22"/>
          <w:szCs w:val="22"/>
        </w:rPr>
        <w:t>národ</w:t>
      </w:r>
      <w:r w:rsidRPr="00A4196A">
        <w:rPr>
          <w:b/>
          <w:sz w:val="22"/>
          <w:szCs w:val="22"/>
        </w:rPr>
        <w:t>ní výzkumné spolupráci</w:t>
      </w:r>
      <w:r w:rsidRPr="00A4196A">
        <w:rPr>
          <w:sz w:val="22"/>
          <w:szCs w:val="22"/>
        </w:rPr>
        <w:t xml:space="preserve"> při plnění části koncepce II. </w:t>
      </w:r>
      <w:r>
        <w:rPr>
          <w:sz w:val="22"/>
          <w:szCs w:val="22"/>
        </w:rPr>
        <w:t>6</w:t>
      </w:r>
      <w:r w:rsidRPr="00A4196A">
        <w:rPr>
          <w:sz w:val="22"/>
          <w:szCs w:val="22"/>
        </w:rPr>
        <w:t xml:space="preserve"> </w:t>
      </w:r>
      <w:r>
        <w:rPr>
          <w:sz w:val="22"/>
          <w:szCs w:val="22"/>
        </w:rPr>
        <w:t>národní</w:t>
      </w:r>
      <w:r w:rsidRPr="00A4196A">
        <w:rPr>
          <w:sz w:val="22"/>
          <w:szCs w:val="22"/>
        </w:rPr>
        <w:t xml:space="preserve"> výzkumná spolupráce VO. Vzhledem k tomu, že v kap. II. </w:t>
      </w:r>
      <w:r>
        <w:rPr>
          <w:sz w:val="22"/>
          <w:szCs w:val="22"/>
        </w:rPr>
        <w:t>6</w:t>
      </w:r>
      <w:r w:rsidRPr="00A4196A">
        <w:rPr>
          <w:sz w:val="22"/>
          <w:szCs w:val="22"/>
        </w:rPr>
        <w:t xml:space="preserve"> koncepce popisovala VO svou spolupráci za posledních 5 let (za r. 2014 – 2018), </w:t>
      </w:r>
      <w:r>
        <w:rPr>
          <w:sz w:val="22"/>
          <w:szCs w:val="22"/>
        </w:rPr>
        <w:t>hodnotí se</w:t>
      </w:r>
      <w:r w:rsidRPr="00A4196A">
        <w:rPr>
          <w:sz w:val="22"/>
          <w:szCs w:val="22"/>
        </w:rPr>
        <w:t xml:space="preserve"> </w:t>
      </w:r>
      <w:r>
        <w:rPr>
          <w:sz w:val="22"/>
          <w:szCs w:val="22"/>
        </w:rPr>
        <w:t>zejména její rozsah, zaměření a </w:t>
      </w:r>
      <w:r w:rsidRPr="00A4196A">
        <w:rPr>
          <w:b/>
          <w:sz w:val="22"/>
          <w:szCs w:val="22"/>
        </w:rPr>
        <w:t>přínosy spolupráce pro VO</w:t>
      </w:r>
      <w:r>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A4196A" w:rsidRPr="00533BBD" w14:paraId="2EF726EB" w14:textId="77777777" w:rsidTr="00E3712D">
        <w:trPr>
          <w:trHeight w:val="426"/>
        </w:trPr>
        <w:tc>
          <w:tcPr>
            <w:tcW w:w="8930" w:type="dxa"/>
            <w:shd w:val="clear" w:color="auto" w:fill="DEEAF6" w:themeFill="accent1" w:themeFillTint="33"/>
          </w:tcPr>
          <w:p w14:paraId="591C5509" w14:textId="57DC79A9" w:rsidR="00A4196A" w:rsidRPr="000D3418" w:rsidRDefault="007E0BD2" w:rsidP="00B8699A">
            <w:pPr>
              <w:spacing w:before="60" w:line="276" w:lineRule="auto"/>
              <w:jc w:val="both"/>
            </w:pPr>
            <w:r w:rsidRPr="000D3418">
              <w:rPr>
                <w:sz w:val="24"/>
                <w:szCs w:val="24"/>
              </w:rPr>
              <w:t xml:space="preserve">Národní spolupráce s jinými VO je </w:t>
            </w:r>
            <w:r w:rsidR="00513188" w:rsidRPr="000D3418">
              <w:rPr>
                <w:sz w:val="24"/>
                <w:szCs w:val="24"/>
              </w:rPr>
              <w:t>poměrn</w:t>
            </w:r>
            <w:r w:rsidR="00B8699A">
              <w:rPr>
                <w:sz w:val="24"/>
                <w:szCs w:val="24"/>
              </w:rPr>
              <w:t>ě</w:t>
            </w:r>
            <w:r w:rsidR="00513188" w:rsidRPr="000D3418">
              <w:rPr>
                <w:sz w:val="24"/>
                <w:szCs w:val="24"/>
              </w:rPr>
              <w:t xml:space="preserve"> dobře</w:t>
            </w:r>
            <w:r w:rsidRPr="000D3418">
              <w:rPr>
                <w:sz w:val="24"/>
                <w:szCs w:val="24"/>
              </w:rPr>
              <w:t xml:space="preserve"> popsána z hlediska jejího rozsahu, cílů </w:t>
            </w:r>
            <w:r w:rsidR="00B8699A">
              <w:rPr>
                <w:sz w:val="24"/>
                <w:szCs w:val="24"/>
              </w:rPr>
              <w:t xml:space="preserve">i </w:t>
            </w:r>
            <w:r w:rsidR="00513188" w:rsidRPr="000D3418">
              <w:rPr>
                <w:sz w:val="24"/>
                <w:szCs w:val="24"/>
              </w:rPr>
              <w:t xml:space="preserve">formy spolupráce s partnerskými institucemi. Z hlediska popisu </w:t>
            </w:r>
            <w:r w:rsidRPr="000D3418">
              <w:rPr>
                <w:sz w:val="24"/>
                <w:szCs w:val="24"/>
              </w:rPr>
              <w:t xml:space="preserve">přínosu pro VO a v relaci k ostatním VO MK hodnocena jako průměrná. Spolupráce s jinými VO je doložena řešením </w:t>
            </w:r>
            <w:r w:rsidR="00513188" w:rsidRPr="000D3418">
              <w:rPr>
                <w:sz w:val="24"/>
                <w:szCs w:val="24"/>
              </w:rPr>
              <w:t>výzkumných a výstavných projektů</w:t>
            </w:r>
            <w:r w:rsidR="000D3418" w:rsidRPr="000D3418">
              <w:rPr>
                <w:sz w:val="24"/>
                <w:szCs w:val="24"/>
              </w:rPr>
              <w:t>.</w:t>
            </w:r>
            <w:r w:rsidR="00513188" w:rsidRPr="000D3418">
              <w:rPr>
                <w:sz w:val="24"/>
                <w:szCs w:val="24"/>
              </w:rPr>
              <w:t xml:space="preserve"> Klíčovým partner</w:t>
            </w:r>
            <w:r w:rsidR="00B6458F" w:rsidRPr="00B8699A">
              <w:rPr>
                <w:sz w:val="24"/>
                <w:szCs w:val="24"/>
              </w:rPr>
              <w:t>e</w:t>
            </w:r>
            <w:r w:rsidR="00513188" w:rsidRPr="000D3418">
              <w:rPr>
                <w:sz w:val="24"/>
                <w:szCs w:val="24"/>
              </w:rPr>
              <w:t>m MGB je Moravské zemské muzeum</w:t>
            </w:r>
            <w:r w:rsidR="000D3418" w:rsidRPr="000D3418">
              <w:rPr>
                <w:sz w:val="24"/>
                <w:szCs w:val="24"/>
              </w:rPr>
              <w:t xml:space="preserve">. V menší míře MGB spolupracuje i s Ústavem pro soudobé dějiny AV ČR a Vysokou školou uměleckoprůmyslovou v Praze. </w:t>
            </w:r>
          </w:p>
        </w:tc>
      </w:tr>
    </w:tbl>
    <w:p w14:paraId="5A9CC762" w14:textId="77777777" w:rsidR="00A4196A" w:rsidRDefault="00A4196A" w:rsidP="00A4196A">
      <w:pPr>
        <w:spacing w:before="60" w:line="276" w:lineRule="auto"/>
        <w:ind w:left="425" w:hanging="426"/>
        <w:jc w:val="both"/>
        <w:rPr>
          <w:sz w:val="24"/>
          <w:szCs w:val="24"/>
        </w:rPr>
      </w:pPr>
    </w:p>
    <w:p w14:paraId="4B2C054F" w14:textId="10E66249" w:rsidR="00A4196A" w:rsidRPr="00A4196A" w:rsidRDefault="00A4196A" w:rsidP="00A4196A">
      <w:pPr>
        <w:keepNext/>
        <w:spacing w:before="60" w:line="276" w:lineRule="auto"/>
        <w:ind w:left="284" w:hanging="284"/>
        <w:jc w:val="both"/>
        <w:rPr>
          <w:b/>
          <w:sz w:val="24"/>
          <w:szCs w:val="24"/>
          <w:u w:val="single"/>
        </w:rPr>
      </w:pPr>
      <w:r>
        <w:rPr>
          <w:b/>
          <w:sz w:val="24"/>
          <w:szCs w:val="24"/>
          <w:u w:val="single"/>
        </w:rPr>
        <w:t>2.</w:t>
      </w:r>
      <w:r>
        <w:rPr>
          <w:b/>
          <w:sz w:val="24"/>
          <w:szCs w:val="24"/>
          <w:u w:val="single"/>
        </w:rPr>
        <w:tab/>
      </w:r>
      <w:r w:rsidRPr="00A4196A">
        <w:rPr>
          <w:b/>
          <w:sz w:val="24"/>
          <w:szCs w:val="24"/>
          <w:u w:val="single"/>
        </w:rPr>
        <w:t>Mezinárodní a národní spolupráce celkem</w:t>
      </w:r>
    </w:p>
    <w:p w14:paraId="72D47792" w14:textId="2E78A1C1" w:rsidR="00A4196A" w:rsidRPr="00A4196A" w:rsidRDefault="00A4196A"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A4196A" w:rsidRPr="0001252B" w14:paraId="6FB220D7" w14:textId="77777777" w:rsidTr="00E3712D">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5BFC0E01" w14:textId="1ECD997C" w:rsidR="00A4196A" w:rsidRPr="0001252B" w:rsidRDefault="000D3418" w:rsidP="007E0BD2">
            <w:pPr>
              <w:pStyle w:val="Zkladntext"/>
              <w:keepNext/>
              <w:spacing w:before="60" w:line="276" w:lineRule="auto"/>
              <w:jc w:val="center"/>
              <w:rPr>
                <w:b/>
                <w:sz w:val="28"/>
                <w:szCs w:val="28"/>
              </w:rPr>
            </w:pPr>
            <w:r>
              <w:rPr>
                <w:b/>
                <w:sz w:val="28"/>
                <w:szCs w:val="28"/>
              </w:rPr>
              <w:t>C</w:t>
            </w:r>
          </w:p>
        </w:tc>
      </w:tr>
      <w:tr w:rsidR="00A4196A" w:rsidRPr="00F51386" w14:paraId="42E71C2D" w14:textId="77777777" w:rsidTr="00E3712D">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1FA2C833" w14:textId="79E779F7" w:rsidR="00A4196A" w:rsidRPr="00437AC0" w:rsidRDefault="00C53B41" w:rsidP="00AC5E7C">
            <w:pPr>
              <w:pStyle w:val="Zkladntext"/>
              <w:spacing w:before="60" w:line="276" w:lineRule="auto"/>
              <w:jc w:val="both"/>
              <w:rPr>
                <w:b/>
              </w:rPr>
            </w:pPr>
            <w:r w:rsidRPr="000D3418">
              <w:t xml:space="preserve">Celkově je </w:t>
            </w:r>
            <w:r w:rsidR="00AC5E7C" w:rsidRPr="000D3418">
              <w:t>mezinárodní a národní spolupráce</w:t>
            </w:r>
            <w:r w:rsidRPr="000D3418">
              <w:t xml:space="preserve"> hodnocen</w:t>
            </w:r>
            <w:r w:rsidR="00AC5E7C" w:rsidRPr="000D3418">
              <w:t>a</w:t>
            </w:r>
            <w:r w:rsidRPr="000D3418">
              <w:t xml:space="preserve"> stupněm </w:t>
            </w:r>
            <w:r w:rsidR="000D3418" w:rsidRPr="000D3418">
              <w:t>C</w:t>
            </w:r>
            <w:r w:rsidR="00B6458F" w:rsidRPr="00B6458F">
              <w:rPr>
                <w:color w:val="FF0000"/>
              </w:rPr>
              <w:t>,</w:t>
            </w:r>
            <w:r w:rsidRPr="000D3418">
              <w:t xml:space="preserve"> přičemž za hlavní silné stránky lze považovat </w:t>
            </w:r>
            <w:r w:rsidR="000D3418" w:rsidRPr="000D3418">
              <w:t xml:space="preserve">dlouhodobou spolupráci s klíčovými partnery na mezinárodní národní úrovni. </w:t>
            </w:r>
            <w:r w:rsidRPr="000D3418">
              <w:t xml:space="preserve">Jako slabší stránky této části plnění koncepce jsou hodnoceny </w:t>
            </w:r>
            <w:r w:rsidR="000D3418" w:rsidRPr="000D3418">
              <w:t>nižší počet spolupracujících institucí a méně ambiciózní cíle spolupráce.</w:t>
            </w:r>
            <w:r w:rsidR="000D3418">
              <w:t xml:space="preserve"> </w:t>
            </w:r>
          </w:p>
        </w:tc>
      </w:tr>
    </w:tbl>
    <w:p w14:paraId="3730C769" w14:textId="77777777" w:rsidR="00A4196A" w:rsidRDefault="00A4196A" w:rsidP="00A4196A">
      <w:pPr>
        <w:spacing w:before="60" w:line="276" w:lineRule="auto"/>
        <w:ind w:left="425" w:hanging="426"/>
        <w:jc w:val="both"/>
        <w:rPr>
          <w:sz w:val="24"/>
          <w:szCs w:val="24"/>
        </w:rPr>
      </w:pPr>
    </w:p>
    <w:p w14:paraId="17BB4B78" w14:textId="327FFE4E" w:rsidR="0010406E" w:rsidRDefault="006B24BB" w:rsidP="00EB00C3">
      <w:pPr>
        <w:keepNext/>
        <w:spacing w:before="60" w:line="276" w:lineRule="auto"/>
        <w:ind w:left="284" w:hanging="284"/>
        <w:jc w:val="both"/>
        <w:rPr>
          <w:b/>
          <w:sz w:val="26"/>
          <w:szCs w:val="26"/>
          <w:u w:val="single"/>
        </w:rPr>
      </w:pPr>
      <w:r>
        <w:rPr>
          <w:b/>
          <w:sz w:val="26"/>
          <w:szCs w:val="26"/>
          <w:u w:val="single"/>
        </w:rPr>
        <w:t>3</w:t>
      </w:r>
      <w:r w:rsidR="0010406E" w:rsidRPr="00B61BC9">
        <w:rPr>
          <w:b/>
          <w:sz w:val="26"/>
          <w:szCs w:val="26"/>
          <w:u w:val="single"/>
        </w:rPr>
        <w:t>.</w:t>
      </w:r>
      <w:r w:rsidR="0010406E" w:rsidRPr="00B61BC9">
        <w:rPr>
          <w:b/>
          <w:sz w:val="26"/>
          <w:szCs w:val="26"/>
          <w:u w:val="single"/>
        </w:rPr>
        <w:tab/>
      </w:r>
      <w:r w:rsidR="00AD4385">
        <w:rPr>
          <w:b/>
          <w:sz w:val="26"/>
          <w:szCs w:val="26"/>
          <w:u w:val="single"/>
        </w:rPr>
        <w:t>Excelence ve výzkumu</w:t>
      </w:r>
    </w:p>
    <w:p w14:paraId="6228428F" w14:textId="121DB8B1" w:rsidR="00AD4385" w:rsidRPr="00AD4385" w:rsidRDefault="00AD4385" w:rsidP="00AD4385">
      <w:pPr>
        <w:keepNext/>
        <w:spacing w:before="60" w:line="276" w:lineRule="auto"/>
        <w:ind w:left="426" w:hanging="426"/>
        <w:jc w:val="both"/>
        <w:rPr>
          <w:b/>
          <w:sz w:val="24"/>
          <w:szCs w:val="24"/>
          <w:u w:val="single"/>
        </w:rPr>
      </w:pPr>
      <w:r w:rsidRPr="00AD4385">
        <w:rPr>
          <w:b/>
          <w:sz w:val="24"/>
          <w:szCs w:val="24"/>
          <w:u w:val="single"/>
        </w:rPr>
        <w:t>3.1</w:t>
      </w:r>
      <w:r>
        <w:rPr>
          <w:b/>
          <w:sz w:val="24"/>
          <w:szCs w:val="24"/>
          <w:u w:val="single"/>
        </w:rPr>
        <w:tab/>
      </w:r>
      <w:r w:rsidRPr="00AD4385">
        <w:rPr>
          <w:b/>
          <w:sz w:val="24"/>
          <w:szCs w:val="24"/>
          <w:u w:val="single"/>
        </w:rPr>
        <w:t>Plnění plánovaných výsledků koncepce v letech 2019-2023</w:t>
      </w:r>
    </w:p>
    <w:p w14:paraId="176778C4" w14:textId="07EFF8D9" w:rsidR="00B974D1" w:rsidRPr="00AD4385" w:rsidRDefault="00B974D1" w:rsidP="00B974D1">
      <w:pPr>
        <w:spacing w:before="60" w:line="276" w:lineRule="auto"/>
        <w:ind w:left="425" w:firstLine="1"/>
        <w:jc w:val="both"/>
        <w:rPr>
          <w:sz w:val="22"/>
          <w:szCs w:val="22"/>
        </w:rPr>
      </w:pPr>
      <w:r w:rsidRPr="006B24BB">
        <w:rPr>
          <w:b/>
          <w:sz w:val="22"/>
          <w:szCs w:val="22"/>
        </w:rPr>
        <w:t xml:space="preserve">Zhodnocení </w:t>
      </w:r>
      <w:r w:rsidRPr="00AD4385">
        <w:rPr>
          <w:b/>
          <w:sz w:val="22"/>
          <w:szCs w:val="22"/>
        </w:rPr>
        <w:t>plnění plánovaných výsledků</w:t>
      </w:r>
      <w:r w:rsidRPr="004F6DB6">
        <w:rPr>
          <w:sz w:val="22"/>
          <w:szCs w:val="22"/>
        </w:rPr>
        <w:t xml:space="preserve"> </w:t>
      </w:r>
      <w:r w:rsidRPr="00AD4385">
        <w:rPr>
          <w:sz w:val="22"/>
          <w:szCs w:val="22"/>
        </w:rPr>
        <w:t xml:space="preserve">v letech 2019-2023, viz koncepce část III. 2 Souhrn za oblasti výzkumu VO – </w:t>
      </w:r>
      <w:r>
        <w:rPr>
          <w:sz w:val="22"/>
          <w:szCs w:val="22"/>
        </w:rPr>
        <w:t>hodnotí se</w:t>
      </w:r>
      <w:r w:rsidRPr="00AD4385">
        <w:rPr>
          <w:sz w:val="22"/>
          <w:szCs w:val="22"/>
        </w:rPr>
        <w:t xml:space="preserve"> </w:t>
      </w:r>
      <w:r>
        <w:rPr>
          <w:sz w:val="22"/>
          <w:szCs w:val="22"/>
        </w:rPr>
        <w:t xml:space="preserve">podle </w:t>
      </w:r>
      <w:r w:rsidRPr="00AD4385">
        <w:rPr>
          <w:sz w:val="22"/>
          <w:szCs w:val="22"/>
        </w:rPr>
        <w:t>srovnání všech předpokládaných výsledků ve znění podle tab. III. 2. schválené koncepce.</w:t>
      </w:r>
    </w:p>
    <w:p w14:paraId="14752C68" w14:textId="77777777" w:rsidR="00B974D1" w:rsidRDefault="00B974D1" w:rsidP="00B974D1">
      <w:pPr>
        <w:spacing w:before="60" w:line="276" w:lineRule="auto"/>
        <w:ind w:left="425" w:firstLine="1"/>
        <w:jc w:val="both"/>
        <w:rPr>
          <w:sz w:val="24"/>
          <w:szCs w:val="24"/>
        </w:rPr>
      </w:pPr>
      <w:r w:rsidRPr="00B71030">
        <w:t xml:space="preserve">Srovnání všech </w:t>
      </w:r>
      <w:r w:rsidRPr="00B71030">
        <w:rPr>
          <w:b/>
        </w:rPr>
        <w:t xml:space="preserve">plánovaných </w:t>
      </w:r>
      <w:r w:rsidRPr="00B71030">
        <w:t xml:space="preserve">a </w:t>
      </w:r>
      <w:r w:rsidRPr="00B71030">
        <w:rPr>
          <w:b/>
        </w:rPr>
        <w:t>uplatněných výsledků</w:t>
      </w:r>
    </w:p>
    <w:tbl>
      <w:tblPr>
        <w:tblW w:w="0" w:type="auto"/>
        <w:tblInd w:w="41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2378"/>
        <w:gridCol w:w="2299"/>
        <w:gridCol w:w="2127"/>
        <w:gridCol w:w="2109"/>
      </w:tblGrid>
      <w:tr w:rsidR="00201252" w14:paraId="5AE8FE7C" w14:textId="77777777" w:rsidTr="00ED209E">
        <w:trPr>
          <w:trHeight w:val="513"/>
          <w:tblHeader/>
        </w:trPr>
        <w:tc>
          <w:tcPr>
            <w:tcW w:w="2378" w:type="dxa"/>
            <w:shd w:val="clear" w:color="auto" w:fill="D9D9D9"/>
            <w:vAlign w:val="center"/>
            <w:hideMark/>
          </w:tcPr>
          <w:p w14:paraId="6E3560E7" w14:textId="77777777" w:rsidR="00201252" w:rsidRDefault="00201252" w:rsidP="005D5F15">
            <w:pPr>
              <w:pStyle w:val="Zkladntext"/>
              <w:spacing w:before="60" w:line="276" w:lineRule="auto"/>
              <w:jc w:val="center"/>
              <w:rPr>
                <w:b/>
                <w:i/>
                <w:sz w:val="20"/>
                <w:szCs w:val="20"/>
              </w:rPr>
            </w:pPr>
            <w:r>
              <w:rPr>
                <w:b/>
                <w:i/>
                <w:sz w:val="20"/>
                <w:szCs w:val="20"/>
              </w:rPr>
              <w:t>Oblast</w:t>
            </w:r>
          </w:p>
        </w:tc>
        <w:tc>
          <w:tcPr>
            <w:tcW w:w="2299" w:type="dxa"/>
            <w:shd w:val="clear" w:color="auto" w:fill="D9D9D9"/>
            <w:hideMark/>
          </w:tcPr>
          <w:p w14:paraId="10D376EE" w14:textId="77777777" w:rsidR="00201252" w:rsidRDefault="00201252" w:rsidP="00E3712D">
            <w:pPr>
              <w:pStyle w:val="Zkladntext"/>
              <w:spacing w:before="60" w:line="276" w:lineRule="auto"/>
              <w:jc w:val="center"/>
              <w:rPr>
                <w:b/>
                <w:i/>
                <w:sz w:val="20"/>
                <w:szCs w:val="20"/>
              </w:rPr>
            </w:pPr>
            <w:r>
              <w:rPr>
                <w:b/>
                <w:i/>
                <w:sz w:val="20"/>
                <w:szCs w:val="20"/>
              </w:rPr>
              <w:t>2019–2023</w:t>
            </w:r>
          </w:p>
          <w:p w14:paraId="1B86496D" w14:textId="77777777" w:rsidR="00201252" w:rsidRDefault="00201252" w:rsidP="00E3712D">
            <w:pPr>
              <w:pStyle w:val="Zkladntext"/>
              <w:spacing w:before="60" w:line="276" w:lineRule="auto"/>
              <w:jc w:val="center"/>
              <w:rPr>
                <w:b/>
                <w:i/>
                <w:sz w:val="20"/>
                <w:szCs w:val="20"/>
              </w:rPr>
            </w:pPr>
            <w:r>
              <w:rPr>
                <w:b/>
                <w:i/>
                <w:sz w:val="20"/>
                <w:szCs w:val="20"/>
              </w:rPr>
              <w:t>plánované</w:t>
            </w:r>
          </w:p>
        </w:tc>
        <w:tc>
          <w:tcPr>
            <w:tcW w:w="2127" w:type="dxa"/>
            <w:shd w:val="clear" w:color="auto" w:fill="D9D9D9"/>
            <w:hideMark/>
          </w:tcPr>
          <w:p w14:paraId="7E0C40A1" w14:textId="77777777" w:rsidR="00201252" w:rsidRDefault="00201252" w:rsidP="00E3712D">
            <w:pPr>
              <w:pStyle w:val="Zkladntext"/>
              <w:spacing w:before="60" w:line="276" w:lineRule="auto"/>
              <w:jc w:val="center"/>
              <w:rPr>
                <w:b/>
                <w:i/>
                <w:sz w:val="20"/>
                <w:szCs w:val="20"/>
              </w:rPr>
            </w:pPr>
            <w:r>
              <w:rPr>
                <w:b/>
                <w:i/>
                <w:sz w:val="20"/>
                <w:szCs w:val="20"/>
              </w:rPr>
              <w:t>2019–2023</w:t>
            </w:r>
          </w:p>
          <w:p w14:paraId="37184BC9" w14:textId="77777777" w:rsidR="00201252" w:rsidRDefault="00201252" w:rsidP="00E3712D">
            <w:pPr>
              <w:pStyle w:val="Zkladntext"/>
              <w:spacing w:before="60" w:line="276" w:lineRule="auto"/>
              <w:jc w:val="center"/>
              <w:rPr>
                <w:b/>
                <w:i/>
                <w:sz w:val="20"/>
                <w:szCs w:val="20"/>
              </w:rPr>
            </w:pPr>
            <w:r>
              <w:rPr>
                <w:b/>
                <w:i/>
                <w:sz w:val="20"/>
                <w:szCs w:val="20"/>
              </w:rPr>
              <w:t>uplatněné</w:t>
            </w:r>
          </w:p>
        </w:tc>
        <w:tc>
          <w:tcPr>
            <w:tcW w:w="2109" w:type="dxa"/>
            <w:shd w:val="clear" w:color="auto" w:fill="D9D9D9"/>
            <w:hideMark/>
          </w:tcPr>
          <w:p w14:paraId="3A203C0E" w14:textId="77777777" w:rsidR="00201252" w:rsidRDefault="00201252" w:rsidP="00E3712D">
            <w:pPr>
              <w:pStyle w:val="Zkladntext"/>
              <w:spacing w:before="60" w:line="276" w:lineRule="auto"/>
              <w:jc w:val="center"/>
              <w:rPr>
                <w:b/>
                <w:i/>
                <w:sz w:val="20"/>
                <w:szCs w:val="20"/>
              </w:rPr>
            </w:pPr>
            <w:r>
              <w:rPr>
                <w:b/>
                <w:i/>
                <w:sz w:val="20"/>
                <w:szCs w:val="20"/>
              </w:rPr>
              <w:t>2019–2023</w:t>
            </w:r>
          </w:p>
          <w:p w14:paraId="01ACBD5B" w14:textId="77777777" w:rsidR="00201252" w:rsidRDefault="00201252" w:rsidP="00E3712D">
            <w:pPr>
              <w:pStyle w:val="Zkladntext"/>
              <w:spacing w:before="60" w:line="276" w:lineRule="auto"/>
              <w:jc w:val="center"/>
              <w:rPr>
                <w:b/>
                <w:i/>
                <w:sz w:val="20"/>
                <w:szCs w:val="20"/>
              </w:rPr>
            </w:pPr>
            <w:r>
              <w:rPr>
                <w:b/>
                <w:i/>
                <w:sz w:val="20"/>
                <w:szCs w:val="20"/>
              </w:rPr>
              <w:t>neuplatněné</w:t>
            </w:r>
          </w:p>
        </w:tc>
      </w:tr>
      <w:tr w:rsidR="00201252" w:rsidRPr="00602A95" w14:paraId="022010BF" w14:textId="77777777" w:rsidTr="00ED209E">
        <w:tc>
          <w:tcPr>
            <w:tcW w:w="2378" w:type="dxa"/>
            <w:hideMark/>
          </w:tcPr>
          <w:p w14:paraId="3777BE41" w14:textId="566395FC" w:rsidR="00201252" w:rsidRPr="00602A95" w:rsidRDefault="00ED209E" w:rsidP="00E3712D">
            <w:r w:rsidRPr="00ED209E">
              <w:t>1. Volné umění</w:t>
            </w:r>
          </w:p>
        </w:tc>
        <w:tc>
          <w:tcPr>
            <w:tcW w:w="2299" w:type="dxa"/>
          </w:tcPr>
          <w:p w14:paraId="07CAA0FA" w14:textId="7C901FBC" w:rsidR="00201252" w:rsidRPr="00602A95" w:rsidRDefault="00ED209E" w:rsidP="007A23BB">
            <w:pPr>
              <w:jc w:val="center"/>
            </w:pPr>
            <w:r>
              <w:t>1xEkrit, 5xB, 1xJ</w:t>
            </w:r>
          </w:p>
        </w:tc>
        <w:tc>
          <w:tcPr>
            <w:tcW w:w="2127" w:type="dxa"/>
          </w:tcPr>
          <w:p w14:paraId="06A241D1" w14:textId="374C8207" w:rsidR="00201252" w:rsidRPr="00602A95" w:rsidRDefault="00ED209E" w:rsidP="007A23BB">
            <w:pPr>
              <w:jc w:val="center"/>
            </w:pPr>
            <w:r>
              <w:t>1xEkrit, 5xB, 1xJ</w:t>
            </w:r>
          </w:p>
        </w:tc>
        <w:tc>
          <w:tcPr>
            <w:tcW w:w="2109" w:type="dxa"/>
          </w:tcPr>
          <w:p w14:paraId="19C3A866" w14:textId="77777777" w:rsidR="00201252" w:rsidRPr="00602A95" w:rsidRDefault="00201252" w:rsidP="007A23BB">
            <w:pPr>
              <w:jc w:val="center"/>
            </w:pPr>
          </w:p>
        </w:tc>
      </w:tr>
      <w:tr w:rsidR="00C9274B" w14:paraId="19DD5FF5" w14:textId="77777777" w:rsidTr="00ED209E">
        <w:tc>
          <w:tcPr>
            <w:tcW w:w="2378" w:type="dxa"/>
          </w:tcPr>
          <w:p w14:paraId="2A760561" w14:textId="74A1001B" w:rsidR="00C9274B" w:rsidRDefault="00ED209E" w:rsidP="00E3712D">
            <w:r w:rsidRPr="00ED209E">
              <w:t>2. Design</w:t>
            </w:r>
          </w:p>
        </w:tc>
        <w:tc>
          <w:tcPr>
            <w:tcW w:w="2299" w:type="dxa"/>
          </w:tcPr>
          <w:p w14:paraId="0CB9283E" w14:textId="1E8E08FC" w:rsidR="00C9274B" w:rsidRDefault="00ED209E" w:rsidP="007A23BB">
            <w:pPr>
              <w:jc w:val="center"/>
            </w:pPr>
            <w:r>
              <w:t>4xEkrit, 6xB</w:t>
            </w:r>
          </w:p>
        </w:tc>
        <w:tc>
          <w:tcPr>
            <w:tcW w:w="2127" w:type="dxa"/>
          </w:tcPr>
          <w:p w14:paraId="3649895F" w14:textId="40BAE10E" w:rsidR="00C9274B" w:rsidRDefault="00ED209E" w:rsidP="007A23BB">
            <w:pPr>
              <w:jc w:val="center"/>
            </w:pPr>
            <w:r>
              <w:t>3xEkrit, 5xB</w:t>
            </w:r>
          </w:p>
        </w:tc>
        <w:tc>
          <w:tcPr>
            <w:tcW w:w="2109" w:type="dxa"/>
          </w:tcPr>
          <w:p w14:paraId="3E27D9DA" w14:textId="054B1E80" w:rsidR="00C9274B" w:rsidRDefault="00ED209E" w:rsidP="007A23BB">
            <w:pPr>
              <w:jc w:val="center"/>
            </w:pPr>
            <w:r>
              <w:t>1xEkrit, 1xB</w:t>
            </w:r>
          </w:p>
        </w:tc>
      </w:tr>
      <w:tr w:rsidR="00ED209E" w14:paraId="63CE4D3F" w14:textId="77777777" w:rsidTr="00ED209E">
        <w:tc>
          <w:tcPr>
            <w:tcW w:w="2378" w:type="dxa"/>
          </w:tcPr>
          <w:p w14:paraId="78073DD3" w14:textId="301331A2" w:rsidR="00ED209E" w:rsidRDefault="00ED209E" w:rsidP="00E3712D">
            <w:r w:rsidRPr="00ED209E">
              <w:t>3. Muzeologie</w:t>
            </w:r>
          </w:p>
        </w:tc>
        <w:tc>
          <w:tcPr>
            <w:tcW w:w="2299" w:type="dxa"/>
          </w:tcPr>
          <w:p w14:paraId="48DBBF2A" w14:textId="6C6C6B6D" w:rsidR="00ED209E" w:rsidRDefault="00ED209E" w:rsidP="007A23BB">
            <w:pPr>
              <w:jc w:val="center"/>
            </w:pPr>
            <w:r>
              <w:t>5xJ</w:t>
            </w:r>
          </w:p>
        </w:tc>
        <w:tc>
          <w:tcPr>
            <w:tcW w:w="2127" w:type="dxa"/>
          </w:tcPr>
          <w:p w14:paraId="31417D4F" w14:textId="3DD2EE9D" w:rsidR="00ED209E" w:rsidRDefault="00ED209E" w:rsidP="007A23BB">
            <w:pPr>
              <w:jc w:val="center"/>
            </w:pPr>
            <w:r>
              <w:t>5xJ</w:t>
            </w:r>
          </w:p>
        </w:tc>
        <w:tc>
          <w:tcPr>
            <w:tcW w:w="2109" w:type="dxa"/>
          </w:tcPr>
          <w:p w14:paraId="38710B61" w14:textId="77777777" w:rsidR="00ED209E" w:rsidRDefault="00ED209E" w:rsidP="007A23BB">
            <w:pPr>
              <w:jc w:val="center"/>
            </w:pPr>
          </w:p>
        </w:tc>
      </w:tr>
      <w:tr w:rsidR="00ED209E" w:rsidRPr="00B22CE2" w14:paraId="430A0312" w14:textId="77777777" w:rsidTr="00ED209E">
        <w:tc>
          <w:tcPr>
            <w:tcW w:w="2378" w:type="dxa"/>
          </w:tcPr>
          <w:p w14:paraId="31D3E550" w14:textId="77777777" w:rsidR="00ED209E" w:rsidRPr="00B22CE2" w:rsidRDefault="00ED209E" w:rsidP="00ED209E">
            <w:pPr>
              <w:rPr>
                <w:b/>
              </w:rPr>
            </w:pPr>
            <w:r w:rsidRPr="00B22CE2">
              <w:rPr>
                <w:b/>
              </w:rPr>
              <w:t>Celkem</w:t>
            </w:r>
          </w:p>
        </w:tc>
        <w:tc>
          <w:tcPr>
            <w:tcW w:w="2299" w:type="dxa"/>
          </w:tcPr>
          <w:p w14:paraId="2910EB6E" w14:textId="68CBAB75" w:rsidR="00ED209E" w:rsidRPr="00B22CE2" w:rsidRDefault="00ED209E" w:rsidP="00ED209E">
            <w:pPr>
              <w:jc w:val="center"/>
              <w:rPr>
                <w:b/>
              </w:rPr>
            </w:pPr>
            <w:r>
              <w:rPr>
                <w:b/>
              </w:rPr>
              <w:t>5xEkrit, 11xB, 6xJ</w:t>
            </w:r>
          </w:p>
        </w:tc>
        <w:tc>
          <w:tcPr>
            <w:tcW w:w="2127" w:type="dxa"/>
          </w:tcPr>
          <w:p w14:paraId="5EDD1DCB" w14:textId="0066E628" w:rsidR="00ED209E" w:rsidRPr="00B22CE2" w:rsidRDefault="00ED209E" w:rsidP="00ED209E">
            <w:pPr>
              <w:jc w:val="center"/>
              <w:rPr>
                <w:b/>
              </w:rPr>
            </w:pPr>
            <w:r>
              <w:rPr>
                <w:b/>
              </w:rPr>
              <w:t>4xEkrit, 10xB, 6xJ</w:t>
            </w:r>
          </w:p>
        </w:tc>
        <w:tc>
          <w:tcPr>
            <w:tcW w:w="2109" w:type="dxa"/>
          </w:tcPr>
          <w:p w14:paraId="63CCCE0F" w14:textId="32AEF814" w:rsidR="00ED209E" w:rsidRPr="00B22CE2" w:rsidRDefault="00ED209E" w:rsidP="00ED209E">
            <w:pPr>
              <w:jc w:val="center"/>
              <w:rPr>
                <w:b/>
              </w:rPr>
            </w:pPr>
            <w:r>
              <w:t>1xEkrit, 1xB</w:t>
            </w:r>
          </w:p>
        </w:tc>
      </w:tr>
    </w:tbl>
    <w:p w14:paraId="2718FEE9" w14:textId="7790C55A" w:rsidR="00BB0647" w:rsidRDefault="00BB0647" w:rsidP="00BB0647">
      <w:pPr>
        <w:spacing w:before="60" w:line="288" w:lineRule="auto"/>
        <w:ind w:left="426"/>
        <w:contextualSpacing/>
        <w:jc w:val="both"/>
        <w:rPr>
          <w:sz w:val="22"/>
          <w:szCs w:val="22"/>
        </w:rPr>
      </w:pPr>
    </w:p>
    <w:p w14:paraId="5945D9BD" w14:textId="2B07302B" w:rsidR="00FA2574" w:rsidRPr="00FA2574" w:rsidRDefault="00FA2574" w:rsidP="00FA2574">
      <w:pPr>
        <w:keepNext/>
        <w:spacing w:before="60" w:line="288" w:lineRule="auto"/>
        <w:ind w:left="425"/>
        <w:contextualSpacing/>
        <w:jc w:val="both"/>
        <w:rPr>
          <w:sz w:val="22"/>
          <w:szCs w:val="22"/>
        </w:rPr>
      </w:pPr>
      <w:r>
        <w:rPr>
          <w:b/>
          <w:sz w:val="22"/>
          <w:szCs w:val="22"/>
        </w:rPr>
        <w:t xml:space="preserve">Souhrnné </w:t>
      </w:r>
      <w:r w:rsidR="006B24BB">
        <w:rPr>
          <w:b/>
          <w:sz w:val="22"/>
          <w:szCs w:val="22"/>
        </w:rPr>
        <w:t>z</w:t>
      </w:r>
      <w:r>
        <w:rPr>
          <w:b/>
          <w:sz w:val="22"/>
          <w:szCs w:val="22"/>
        </w:rPr>
        <w:t>h</w:t>
      </w:r>
      <w:r w:rsidRPr="00FA2574">
        <w:rPr>
          <w:b/>
          <w:sz w:val="22"/>
          <w:szCs w:val="22"/>
        </w:rPr>
        <w:t>odnocení zdůvodnění VO neuplatněných výsledků</w:t>
      </w:r>
      <w:r w:rsidRPr="00FA2574">
        <w:rPr>
          <w:sz w:val="22"/>
          <w:szCs w:val="22"/>
        </w:rPr>
        <w:t xml:space="preserve"> </w:t>
      </w:r>
      <w:r>
        <w:rPr>
          <w:sz w:val="22"/>
          <w:szCs w:val="22"/>
        </w:rPr>
        <w:t xml:space="preserve">včetně závazného termínu jejich uplatnění (neuplatněné výsledky jsou shodné s bodem </w:t>
      </w:r>
      <w:r w:rsidR="005A2287">
        <w:rPr>
          <w:sz w:val="22"/>
          <w:szCs w:val="22"/>
        </w:rPr>
        <w:t>P</w:t>
      </w:r>
      <w:r>
        <w:rPr>
          <w:sz w:val="22"/>
          <w:szCs w:val="22"/>
        </w:rPr>
        <w:t xml:space="preserve">rotokolu </w:t>
      </w:r>
      <w:r w:rsidR="00B32A35">
        <w:rPr>
          <w:sz w:val="22"/>
          <w:szCs w:val="22"/>
        </w:rPr>
        <w:t xml:space="preserve">3.1 a </w:t>
      </w:r>
      <w:r>
        <w:rPr>
          <w:sz w:val="22"/>
          <w:szCs w:val="22"/>
        </w:rPr>
        <w:t xml:space="preserve">3.2 průběžného hodnocení za r. </w:t>
      </w:r>
      <w:r>
        <w:rPr>
          <w:sz w:val="22"/>
          <w:szCs w:val="22"/>
        </w:rPr>
        <w:lastRenderedPageBreak/>
        <w:t>2023, zde se hodnotí zejména dopad neuplatnění výsledků na rozvoj VO zejm. na kapacity VO při řešení koncepce na r. 2024 - 2028)</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BB0647" w:rsidRPr="00533BBD" w14:paraId="355066ED" w14:textId="77777777" w:rsidTr="00E3712D">
        <w:trPr>
          <w:trHeight w:val="426"/>
        </w:trPr>
        <w:tc>
          <w:tcPr>
            <w:tcW w:w="8930" w:type="dxa"/>
            <w:shd w:val="clear" w:color="auto" w:fill="DEEAF6" w:themeFill="accent1" w:themeFillTint="33"/>
          </w:tcPr>
          <w:p w14:paraId="4664F51C" w14:textId="2FBB40F3" w:rsidR="00A13D12" w:rsidRPr="000D3418" w:rsidRDefault="000D3418" w:rsidP="005639F8">
            <w:pPr>
              <w:pStyle w:val="Zkladntext"/>
              <w:spacing w:before="60" w:line="276" w:lineRule="auto"/>
              <w:jc w:val="both"/>
            </w:pPr>
            <w:r w:rsidRPr="000D3418">
              <w:t xml:space="preserve">Celkově bylo plánováno 17 publikačních výsledků a uplatněno bylo 16 publikačních výsledků. </w:t>
            </w:r>
            <w:r w:rsidR="00A13D12" w:rsidRPr="000D3418">
              <w:t xml:space="preserve">Souhrnně lze konstatovat, že </w:t>
            </w:r>
            <w:r w:rsidR="005639F8" w:rsidRPr="000D3418">
              <w:t>dopady neuplatněných publikačních výsledků na splnění cílů koncepce byly minimální a cíle koncepce byly splněny.</w:t>
            </w:r>
          </w:p>
          <w:p w14:paraId="04F7E672" w14:textId="6C3D85A5" w:rsidR="005639F8" w:rsidRPr="000D3418" w:rsidRDefault="000D3418" w:rsidP="005639F8">
            <w:pPr>
              <w:pStyle w:val="Zkladntext"/>
              <w:spacing w:before="60" w:line="276" w:lineRule="auto"/>
              <w:jc w:val="both"/>
              <w:rPr>
                <w:highlight w:val="green"/>
              </w:rPr>
            </w:pPr>
            <w:r w:rsidRPr="000D3418">
              <w:t>Celkově bylo plánováno 5 aplikačních výsledků a uplatněny byly 4 aplikační výsledk</w:t>
            </w:r>
            <w:r w:rsidR="005D1757">
              <w:t>y</w:t>
            </w:r>
            <w:r w:rsidRPr="000D3418">
              <w:t>. Souhrnně lze konstatovat, že dopady neuplatněných publikačních výsledků na splnění cílů koncepce byly malé a cíle koncepce byly splněny.</w:t>
            </w:r>
            <w:r w:rsidR="005639F8">
              <w:t xml:space="preserve"> </w:t>
            </w:r>
          </w:p>
        </w:tc>
      </w:tr>
    </w:tbl>
    <w:p w14:paraId="68895ED2" w14:textId="77777777" w:rsidR="00BB0647" w:rsidRDefault="00BB0647" w:rsidP="00BB0647">
      <w:pPr>
        <w:spacing w:before="60" w:line="276" w:lineRule="auto"/>
        <w:ind w:left="425" w:hanging="426"/>
        <w:jc w:val="both"/>
        <w:rPr>
          <w:sz w:val="24"/>
          <w:szCs w:val="24"/>
        </w:rPr>
      </w:pPr>
    </w:p>
    <w:p w14:paraId="540C13D4" w14:textId="2DC37AF5" w:rsidR="00FA2574" w:rsidRPr="00FA2574" w:rsidRDefault="00FA2574" w:rsidP="00FA2574">
      <w:pPr>
        <w:keepNext/>
        <w:spacing w:before="60" w:line="276" w:lineRule="auto"/>
        <w:ind w:left="426" w:hanging="426"/>
        <w:jc w:val="both"/>
        <w:rPr>
          <w:b/>
          <w:sz w:val="24"/>
          <w:szCs w:val="24"/>
          <w:u w:val="single"/>
        </w:rPr>
      </w:pPr>
      <w:r w:rsidRPr="00FA2574">
        <w:rPr>
          <w:b/>
          <w:sz w:val="24"/>
          <w:szCs w:val="24"/>
          <w:u w:val="single"/>
        </w:rPr>
        <w:t>3.2</w:t>
      </w:r>
      <w:r w:rsidRPr="00FA2574">
        <w:rPr>
          <w:b/>
          <w:sz w:val="24"/>
          <w:szCs w:val="24"/>
          <w:u w:val="single"/>
        </w:rPr>
        <w:tab/>
        <w:t>Kvantita a kvalita vybraných, popř. bibliometrických výsledků VO v letech 2019 – 2023 hodnocených na národní úrovni)</w:t>
      </w:r>
    </w:p>
    <w:p w14:paraId="38DA2E89" w14:textId="1829C683" w:rsidR="00083C13" w:rsidRPr="006B24BB" w:rsidRDefault="006B24BB" w:rsidP="006B24BB">
      <w:pPr>
        <w:keepNext/>
        <w:spacing w:before="60" w:line="276" w:lineRule="auto"/>
        <w:ind w:left="426"/>
        <w:jc w:val="both"/>
        <w:rPr>
          <w:b/>
          <w:sz w:val="24"/>
          <w:szCs w:val="24"/>
          <w:u w:val="single"/>
        </w:rPr>
      </w:pPr>
      <w:r>
        <w:rPr>
          <w:b/>
          <w:sz w:val="22"/>
          <w:szCs w:val="22"/>
        </w:rPr>
        <w:t>Zh</w:t>
      </w:r>
      <w:r w:rsidRPr="006B24BB">
        <w:rPr>
          <w:b/>
          <w:sz w:val="22"/>
          <w:szCs w:val="22"/>
        </w:rPr>
        <w:t>odnocení výsledků uplatněných VO na národní úrovni</w:t>
      </w:r>
      <w:r>
        <w:rPr>
          <w:sz w:val="22"/>
          <w:szCs w:val="22"/>
        </w:rPr>
        <w:t xml:space="preserve"> včetně zhodnocení uvedení všech požadovaných údajů (</w:t>
      </w:r>
      <w:r w:rsidRPr="006B24BB">
        <w:rPr>
          <w:sz w:val="22"/>
          <w:szCs w:val="22"/>
        </w:rPr>
        <w:t xml:space="preserve">VO </w:t>
      </w:r>
      <w:r>
        <w:rPr>
          <w:sz w:val="22"/>
          <w:szCs w:val="22"/>
        </w:rPr>
        <w:t>měla uvést</w:t>
      </w:r>
      <w:r w:rsidRPr="006B24BB">
        <w:rPr>
          <w:sz w:val="22"/>
          <w:szCs w:val="22"/>
        </w:rPr>
        <w:t>, které výsledky dosažené v letech 2019 až 2022 uplatnila na národní úrovni</w:t>
      </w:r>
      <w:r>
        <w:rPr>
          <w:sz w:val="22"/>
          <w:szCs w:val="22"/>
        </w:rPr>
        <w:t xml:space="preserve"> - </w:t>
      </w:r>
      <w:r w:rsidRPr="006B24BB">
        <w:rPr>
          <w:sz w:val="22"/>
          <w:szCs w:val="22"/>
        </w:rPr>
        <w:t xml:space="preserve">druh/poddruh, autoři, název, rok uplatnění, u bibliometrických výsledků rovněž souhrnně počtem jednotlivých druhů, s jakými výsledkem </w:t>
      </w:r>
      <w:r>
        <w:rPr>
          <w:sz w:val="22"/>
          <w:szCs w:val="22"/>
        </w:rPr>
        <w:t xml:space="preserve">- </w:t>
      </w:r>
      <w:r w:rsidRPr="006B24BB">
        <w:rPr>
          <w:sz w:val="22"/>
          <w:szCs w:val="22"/>
        </w:rPr>
        <w:t>známkami, pro bibliometrické výsledky zastoupení kvartilů</w:t>
      </w:r>
      <w:r>
        <w:rPr>
          <w:sz w:val="22"/>
          <w:szCs w:val="22"/>
        </w:rPr>
        <w:t xml:space="preserve"> a rovněž vyjádření</w:t>
      </w:r>
      <w:r w:rsidRPr="006B24BB">
        <w:rPr>
          <w:sz w:val="22"/>
          <w:szCs w:val="22"/>
        </w:rPr>
        <w:t xml:space="preserve"> VO, zda proti výsledku hodnocení na národní úrovni podala odvolání a s jakým výsledkem</w:t>
      </w:r>
      <w:r>
        <w:rPr>
          <w:sz w:val="22"/>
          <w:szCs w:val="22"/>
        </w:rPr>
        <w:t>)</w:t>
      </w:r>
      <w:r w:rsidRPr="006B24BB">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6B24BB" w:rsidRPr="00533BBD" w14:paraId="322A3C7B" w14:textId="77777777" w:rsidTr="00E3712D">
        <w:trPr>
          <w:trHeight w:val="426"/>
        </w:trPr>
        <w:tc>
          <w:tcPr>
            <w:tcW w:w="8930" w:type="dxa"/>
            <w:shd w:val="clear" w:color="auto" w:fill="DEEAF6" w:themeFill="accent1" w:themeFillTint="33"/>
          </w:tcPr>
          <w:p w14:paraId="4D50DC8F" w14:textId="464FBBAF" w:rsidR="0085362B" w:rsidRPr="007E6B56" w:rsidRDefault="0085362B" w:rsidP="007E6B56">
            <w:pPr>
              <w:pStyle w:val="Zkladntext"/>
              <w:spacing w:before="60" w:line="276" w:lineRule="auto"/>
              <w:jc w:val="both"/>
            </w:pPr>
            <w:r w:rsidRPr="007E6B56">
              <w:t>Při hodnocení na národní úrovni byla VO hodnocena v H22 známkou</w:t>
            </w:r>
            <w:r w:rsidR="000D3418" w:rsidRPr="007E6B56">
              <w:t xml:space="preserve"> C </w:t>
            </w:r>
            <w:r w:rsidRPr="007E6B56">
              <w:t>(</w:t>
            </w:r>
            <w:r w:rsidR="007E6B56" w:rsidRPr="007E6B56">
              <w:t>MK ČR Protokol z tripartitního jednání podle Metodiky 2017+ ze dne 11. 12. 2023, Příloha III. List VO Moravská galerie v Brně</w:t>
            </w:r>
            <w:r w:rsidRPr="007E6B56">
              <w:t>). Hlavními důvody pro toto hodnocení byl</w:t>
            </w:r>
            <w:r w:rsidR="007E6B56" w:rsidRPr="007E6B56">
              <w:t xml:space="preserve">o mírné zlepšení v modulu 1 - Kvalita vybraných výsledků. </w:t>
            </w:r>
          </w:p>
        </w:tc>
      </w:tr>
    </w:tbl>
    <w:p w14:paraId="195F0F0E" w14:textId="77777777" w:rsidR="006B24BB" w:rsidRDefault="006B24BB" w:rsidP="006B24BB">
      <w:pPr>
        <w:spacing w:before="60" w:line="276" w:lineRule="auto"/>
        <w:ind w:left="425" w:hanging="426"/>
        <w:jc w:val="both"/>
        <w:rPr>
          <w:sz w:val="24"/>
          <w:szCs w:val="24"/>
        </w:rPr>
      </w:pPr>
    </w:p>
    <w:p w14:paraId="79A63F0D" w14:textId="77777777" w:rsidR="006B24BB" w:rsidRPr="006B24BB" w:rsidRDefault="006B24BB" w:rsidP="006B24BB">
      <w:pPr>
        <w:keepNext/>
        <w:spacing w:before="60" w:line="276" w:lineRule="auto"/>
        <w:ind w:left="426" w:hanging="426"/>
        <w:jc w:val="both"/>
        <w:rPr>
          <w:b/>
          <w:sz w:val="24"/>
          <w:szCs w:val="24"/>
          <w:u w:val="single"/>
        </w:rPr>
      </w:pPr>
      <w:r w:rsidRPr="006B24BB">
        <w:rPr>
          <w:b/>
          <w:sz w:val="24"/>
          <w:szCs w:val="24"/>
          <w:u w:val="single"/>
        </w:rPr>
        <w:t>3.3 Popularizace, lidské zdroje a další specifické aktivity VO</w:t>
      </w:r>
    </w:p>
    <w:p w14:paraId="79CDBEEB" w14:textId="317CFCDA" w:rsidR="006B24BB" w:rsidRPr="006B24BB" w:rsidRDefault="006B24BB" w:rsidP="006B24BB">
      <w:pPr>
        <w:spacing w:before="60" w:line="288" w:lineRule="auto"/>
        <w:ind w:left="364"/>
        <w:contextualSpacing/>
        <w:jc w:val="both"/>
        <w:rPr>
          <w:sz w:val="22"/>
          <w:szCs w:val="22"/>
        </w:rPr>
      </w:pPr>
      <w:r w:rsidRPr="006B24BB">
        <w:rPr>
          <w:sz w:val="22"/>
          <w:szCs w:val="22"/>
        </w:rPr>
        <w:t xml:space="preserve">Zhodnocení pokroku a změn při aktivitách VO uvedených v části koncepce </w:t>
      </w:r>
      <w:r w:rsidRPr="006B24BB">
        <w:rPr>
          <w:b/>
          <w:sz w:val="22"/>
          <w:szCs w:val="22"/>
        </w:rPr>
        <w:t>II. 8 Popularizace, lidské zdroje a další specifické aktivity VO</w:t>
      </w:r>
      <w:r w:rsidRPr="006B24BB">
        <w:rPr>
          <w:sz w:val="22"/>
          <w:szCs w:val="22"/>
        </w:rPr>
        <w:t xml:space="preserve"> </w:t>
      </w:r>
      <w:r>
        <w:rPr>
          <w:sz w:val="22"/>
          <w:szCs w:val="22"/>
        </w:rPr>
        <w:t>, zejména z hlediska změn</w:t>
      </w:r>
      <w:r w:rsidRPr="006B24BB">
        <w:rPr>
          <w:sz w:val="22"/>
          <w:szCs w:val="22"/>
        </w:rPr>
        <w:t xml:space="preserve"> a jejich přínos</w:t>
      </w:r>
      <w:r>
        <w:rPr>
          <w:sz w:val="22"/>
          <w:szCs w:val="22"/>
        </w:rPr>
        <w:t>ů</w:t>
      </w:r>
      <w:r w:rsidRPr="006B24BB">
        <w:rPr>
          <w:sz w:val="22"/>
          <w:szCs w:val="22"/>
        </w:rPr>
        <w:t xml:space="preserve"> jak pro VO, tak pro další subjekty, popř. celospolečensk</w:t>
      </w:r>
      <w:r>
        <w:rPr>
          <w:sz w:val="22"/>
          <w:szCs w:val="22"/>
        </w:rPr>
        <w:t>ých</w:t>
      </w:r>
      <w:r w:rsidRPr="006B24BB">
        <w:rPr>
          <w:sz w:val="22"/>
          <w:szCs w:val="22"/>
        </w:rPr>
        <w:t xml:space="preserve"> přínos</w:t>
      </w:r>
      <w:r>
        <w:rPr>
          <w:sz w:val="22"/>
          <w:szCs w:val="22"/>
        </w:rPr>
        <w:t>ů</w:t>
      </w:r>
      <w:r w:rsidRPr="006B24BB">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6B24BB" w:rsidRPr="00533BBD" w14:paraId="0D4223BA" w14:textId="77777777" w:rsidTr="00E3712D">
        <w:trPr>
          <w:trHeight w:val="426"/>
        </w:trPr>
        <w:tc>
          <w:tcPr>
            <w:tcW w:w="8930" w:type="dxa"/>
            <w:shd w:val="clear" w:color="auto" w:fill="DEEAF6" w:themeFill="accent1" w:themeFillTint="33"/>
          </w:tcPr>
          <w:p w14:paraId="116C92A3" w14:textId="5A1652DF" w:rsidR="006B24BB" w:rsidRPr="00571C58" w:rsidRDefault="00A02B00" w:rsidP="005D1757">
            <w:pPr>
              <w:spacing w:before="60" w:line="276" w:lineRule="auto"/>
              <w:jc w:val="both"/>
            </w:pPr>
            <w:r w:rsidRPr="005D1757">
              <w:rPr>
                <w:sz w:val="24"/>
                <w:szCs w:val="24"/>
              </w:rPr>
              <w:t>Jako své další specifické výzkumné aktivity VO uvádí</w:t>
            </w:r>
            <w:r w:rsidR="007E6B56" w:rsidRPr="005D1757">
              <w:rPr>
                <w:sz w:val="24"/>
                <w:szCs w:val="24"/>
              </w:rPr>
              <w:t xml:space="preserve"> úspěšnou modernizaci své stálé expozice a posílení online prezentaci sbírky i archivních dokumentů. K propagaci svých aktivit i výstav využívá širokou škálu komunikačních nástrojů, včetně sociálních médií a spolupráce s médii. V oblasti lidských zdrojů se vyrovnala s odchodem několika klíčových pracovníků</w:t>
            </w:r>
            <w:r w:rsidR="005D1757" w:rsidRPr="005D1757">
              <w:rPr>
                <w:sz w:val="24"/>
                <w:szCs w:val="24"/>
              </w:rPr>
              <w:t>. Součástí personální strategie je důraz</w:t>
            </w:r>
            <w:r w:rsidR="007E6B56" w:rsidRPr="005D1757">
              <w:rPr>
                <w:sz w:val="24"/>
                <w:szCs w:val="24"/>
              </w:rPr>
              <w:t xml:space="preserve"> </w:t>
            </w:r>
            <w:r w:rsidR="005D1757">
              <w:rPr>
                <w:sz w:val="24"/>
                <w:szCs w:val="24"/>
              </w:rPr>
              <w:t xml:space="preserve">na </w:t>
            </w:r>
            <w:r w:rsidR="007E6B56" w:rsidRPr="005D1757">
              <w:rPr>
                <w:sz w:val="24"/>
                <w:szCs w:val="24"/>
              </w:rPr>
              <w:t>rozvoj mladších odborníků a jejich zapojení do vědecko-výzkumných projektů.</w:t>
            </w:r>
            <w:r w:rsidR="005D1757" w:rsidRPr="005D1757">
              <w:rPr>
                <w:sz w:val="24"/>
                <w:szCs w:val="24"/>
              </w:rPr>
              <w:t xml:space="preserve"> </w:t>
            </w:r>
            <w:r w:rsidRPr="005D1757">
              <w:rPr>
                <w:sz w:val="24"/>
                <w:szCs w:val="24"/>
              </w:rPr>
              <w:t xml:space="preserve">Uvedené aktivity jsou v souladu s misí VO a </w:t>
            </w:r>
            <w:proofErr w:type="spellStart"/>
            <w:r w:rsidRPr="005D1757">
              <w:rPr>
                <w:sz w:val="24"/>
                <w:szCs w:val="24"/>
              </w:rPr>
              <w:t>řispívají</w:t>
            </w:r>
            <w:proofErr w:type="spellEnd"/>
            <w:r w:rsidRPr="005D1757">
              <w:rPr>
                <w:sz w:val="24"/>
                <w:szCs w:val="24"/>
              </w:rPr>
              <w:t xml:space="preserve"> </w:t>
            </w:r>
            <w:r w:rsidR="00295C03" w:rsidRPr="005D1757">
              <w:rPr>
                <w:sz w:val="24"/>
                <w:szCs w:val="24"/>
              </w:rPr>
              <w:t>k transferu</w:t>
            </w:r>
            <w:r w:rsidRPr="005D1757">
              <w:rPr>
                <w:sz w:val="24"/>
                <w:szCs w:val="24"/>
              </w:rPr>
              <w:t xml:space="preserve"> znalostí </w:t>
            </w:r>
            <w:r w:rsidR="005D1757">
              <w:rPr>
                <w:sz w:val="24"/>
                <w:szCs w:val="24"/>
              </w:rPr>
              <w:t>i</w:t>
            </w:r>
            <w:r w:rsidRPr="005D1757">
              <w:rPr>
                <w:sz w:val="24"/>
                <w:szCs w:val="24"/>
              </w:rPr>
              <w:t xml:space="preserve"> popularizaci výsledků </w:t>
            </w:r>
            <w:r w:rsidR="005D1757">
              <w:rPr>
                <w:sz w:val="24"/>
                <w:szCs w:val="24"/>
              </w:rPr>
              <w:t>a</w:t>
            </w:r>
            <w:r w:rsidRPr="005D1757">
              <w:rPr>
                <w:sz w:val="24"/>
                <w:szCs w:val="24"/>
              </w:rPr>
              <w:t> propojení odborné a výzkumné činnosti VO</w:t>
            </w:r>
            <w:r w:rsidR="005D1757">
              <w:rPr>
                <w:sz w:val="24"/>
                <w:szCs w:val="24"/>
              </w:rPr>
              <w:t xml:space="preserve">. </w:t>
            </w:r>
          </w:p>
        </w:tc>
      </w:tr>
    </w:tbl>
    <w:p w14:paraId="3D614600" w14:textId="77777777" w:rsidR="006B24BB" w:rsidRDefault="006B24BB" w:rsidP="006B24BB">
      <w:pPr>
        <w:spacing w:before="60" w:line="276" w:lineRule="auto"/>
        <w:ind w:left="425" w:hanging="426"/>
        <w:jc w:val="both"/>
        <w:rPr>
          <w:sz w:val="24"/>
          <w:szCs w:val="24"/>
        </w:rPr>
      </w:pPr>
    </w:p>
    <w:p w14:paraId="673E4947" w14:textId="50897AB6" w:rsidR="006B24BB" w:rsidRPr="006B24BB" w:rsidRDefault="006B24BB" w:rsidP="006B24BB">
      <w:pPr>
        <w:keepNext/>
        <w:spacing w:before="60" w:line="276" w:lineRule="auto"/>
        <w:ind w:left="284" w:hanging="284"/>
        <w:jc w:val="both"/>
        <w:rPr>
          <w:b/>
          <w:sz w:val="24"/>
          <w:szCs w:val="24"/>
          <w:u w:val="single"/>
        </w:rPr>
      </w:pPr>
      <w:r w:rsidRPr="006B24BB">
        <w:rPr>
          <w:b/>
          <w:sz w:val="24"/>
          <w:szCs w:val="24"/>
          <w:u w:val="single"/>
        </w:rPr>
        <w:t>3.</w:t>
      </w:r>
      <w:r w:rsidRPr="006B24BB">
        <w:rPr>
          <w:b/>
          <w:sz w:val="24"/>
          <w:szCs w:val="24"/>
          <w:u w:val="single"/>
        </w:rPr>
        <w:tab/>
        <w:t>Excelence ve výzkumu celkem</w:t>
      </w:r>
    </w:p>
    <w:p w14:paraId="5B8E2566" w14:textId="77777777" w:rsidR="006B24BB" w:rsidRPr="00A4196A" w:rsidRDefault="006B24BB"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6B24BB" w:rsidRPr="0001252B" w14:paraId="10C42557" w14:textId="77777777" w:rsidTr="00E3712D">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773D9683" w14:textId="12165221" w:rsidR="006B24BB" w:rsidRPr="0001252B" w:rsidRDefault="00B8699A" w:rsidP="007E0BD2">
            <w:pPr>
              <w:pStyle w:val="Zkladntext"/>
              <w:keepNext/>
              <w:spacing w:before="60" w:line="276" w:lineRule="auto"/>
              <w:jc w:val="center"/>
              <w:rPr>
                <w:b/>
                <w:sz w:val="28"/>
                <w:szCs w:val="28"/>
              </w:rPr>
            </w:pPr>
            <w:r w:rsidRPr="00B8699A">
              <w:rPr>
                <w:b/>
                <w:sz w:val="28"/>
                <w:szCs w:val="28"/>
              </w:rPr>
              <w:t>C</w:t>
            </w:r>
          </w:p>
        </w:tc>
      </w:tr>
      <w:tr w:rsidR="006B24BB" w:rsidRPr="00F51386" w14:paraId="5B1CDE0A" w14:textId="77777777" w:rsidTr="00E3712D">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4FD936EC" w14:textId="7D1D1936" w:rsidR="006B24BB" w:rsidRPr="00437AC0" w:rsidRDefault="0085362B" w:rsidP="00B8699A">
            <w:pPr>
              <w:pStyle w:val="Zkladntext"/>
              <w:spacing w:before="60" w:line="276" w:lineRule="auto"/>
              <w:jc w:val="both"/>
              <w:rPr>
                <w:b/>
              </w:rPr>
            </w:pPr>
            <w:r w:rsidRPr="005D1757">
              <w:t xml:space="preserve">Celkově je </w:t>
            </w:r>
            <w:r w:rsidR="00B8699A">
              <w:t>excelence ve výzkumu</w:t>
            </w:r>
            <w:r w:rsidRPr="005D1757">
              <w:t xml:space="preserve"> hodnocen</w:t>
            </w:r>
            <w:r w:rsidR="00B8699A">
              <w:t>a</w:t>
            </w:r>
            <w:r w:rsidRPr="005D1757">
              <w:t xml:space="preserve"> stupněm </w:t>
            </w:r>
            <w:r w:rsidR="005D1757" w:rsidRPr="00B8699A">
              <w:rPr>
                <w:b/>
              </w:rPr>
              <w:t>C</w:t>
            </w:r>
            <w:r w:rsidRPr="00B8699A">
              <w:rPr>
                <w:b/>
              </w:rPr>
              <w:t>,</w:t>
            </w:r>
            <w:r w:rsidRPr="00B8699A">
              <w:t xml:space="preserve"> </w:t>
            </w:r>
            <w:r w:rsidRPr="005D1757">
              <w:t xml:space="preserve">přičemž za hlavní silné stránky lze považovat </w:t>
            </w:r>
            <w:r w:rsidR="005D1757" w:rsidRPr="005D1757">
              <w:t xml:space="preserve">splnění naprosté většiny plánovaných výsledků, z celkového počtu 17 publikačních výsledků bylo uplatněno 16 výsledků a z celkového počtu 5 aplikačních výsledků byly uplatněny 4 výsledky. Souhrnně lze konstatovat, že dopady </w:t>
            </w:r>
            <w:r w:rsidR="00B8699A" w:rsidRPr="005D1757">
              <w:t xml:space="preserve">neuplatněných </w:t>
            </w:r>
            <w:r w:rsidR="00B8699A" w:rsidRPr="005D1757">
              <w:lastRenderedPageBreak/>
              <w:t>minimální</w:t>
            </w:r>
            <w:r w:rsidR="005D1757" w:rsidRPr="005D1757">
              <w:t xml:space="preserve"> a cíle koncepce byly splněny. S</w:t>
            </w:r>
            <w:r w:rsidRPr="005D1757">
              <w:t>labší stránk</w:t>
            </w:r>
            <w:r w:rsidR="005D1757" w:rsidRPr="005D1757">
              <w:t>ou</w:t>
            </w:r>
            <w:r w:rsidRPr="005D1757">
              <w:t xml:space="preserve"> této části plnění koncepce j</w:t>
            </w:r>
            <w:r w:rsidR="005D1757" w:rsidRPr="005D1757">
              <w:t>e</w:t>
            </w:r>
            <w:r w:rsidRPr="005D1757">
              <w:t xml:space="preserve"> </w:t>
            </w:r>
            <w:r w:rsidR="005D1757" w:rsidRPr="005D1757">
              <w:t>finální hodnocení v H22 známkou C.</w:t>
            </w:r>
            <w:r w:rsidR="005D1757">
              <w:t xml:space="preserve"> </w:t>
            </w:r>
          </w:p>
        </w:tc>
      </w:tr>
    </w:tbl>
    <w:p w14:paraId="7D7F0B75" w14:textId="77777777" w:rsidR="006B24BB" w:rsidRDefault="006B24BB" w:rsidP="006B24BB">
      <w:pPr>
        <w:spacing w:before="60" w:line="276" w:lineRule="auto"/>
        <w:ind w:left="425" w:hanging="426"/>
        <w:jc w:val="both"/>
        <w:rPr>
          <w:sz w:val="24"/>
          <w:szCs w:val="24"/>
        </w:rPr>
      </w:pPr>
    </w:p>
    <w:p w14:paraId="599ABD53" w14:textId="1116FD28" w:rsidR="00DD350E" w:rsidRDefault="00DD350E" w:rsidP="00EB00C3">
      <w:pPr>
        <w:keepNext/>
        <w:spacing w:before="60" w:line="276" w:lineRule="auto"/>
        <w:ind w:left="284" w:hanging="284"/>
        <w:jc w:val="both"/>
        <w:rPr>
          <w:b/>
          <w:sz w:val="26"/>
          <w:szCs w:val="26"/>
          <w:u w:val="single"/>
        </w:rPr>
      </w:pPr>
      <w:r>
        <w:rPr>
          <w:b/>
          <w:sz w:val="26"/>
          <w:szCs w:val="26"/>
          <w:u w:val="single"/>
        </w:rPr>
        <w:t>4</w:t>
      </w:r>
      <w:r w:rsidRPr="00B61BC9">
        <w:rPr>
          <w:b/>
          <w:sz w:val="26"/>
          <w:szCs w:val="26"/>
          <w:u w:val="single"/>
        </w:rPr>
        <w:t>.</w:t>
      </w:r>
      <w:r w:rsidRPr="00B61BC9">
        <w:rPr>
          <w:b/>
          <w:sz w:val="26"/>
          <w:szCs w:val="26"/>
          <w:u w:val="single"/>
        </w:rPr>
        <w:tab/>
      </w:r>
      <w:r>
        <w:rPr>
          <w:b/>
          <w:sz w:val="26"/>
          <w:szCs w:val="26"/>
          <w:u w:val="single"/>
        </w:rPr>
        <w:t>Výkonnost výzkumu</w:t>
      </w:r>
    </w:p>
    <w:p w14:paraId="205DFFA8" w14:textId="78D10009" w:rsidR="00DD350E" w:rsidRPr="00AD4385" w:rsidRDefault="00CE0AEF" w:rsidP="00DD350E">
      <w:pPr>
        <w:keepNext/>
        <w:spacing w:before="60" w:line="276" w:lineRule="auto"/>
        <w:ind w:left="426" w:hanging="426"/>
        <w:jc w:val="both"/>
        <w:rPr>
          <w:b/>
          <w:sz w:val="24"/>
          <w:szCs w:val="24"/>
          <w:u w:val="single"/>
        </w:rPr>
      </w:pPr>
      <w:r w:rsidRPr="00CE0AEF">
        <w:rPr>
          <w:b/>
          <w:sz w:val="24"/>
          <w:szCs w:val="24"/>
          <w:u w:val="single"/>
        </w:rPr>
        <w:t>4.1</w:t>
      </w:r>
      <w:r w:rsidRPr="00CE0AEF">
        <w:rPr>
          <w:b/>
          <w:sz w:val="24"/>
          <w:szCs w:val="24"/>
          <w:u w:val="single"/>
        </w:rPr>
        <w:tab/>
        <w:t>Spolupráce s uživateli výsledků</w:t>
      </w:r>
      <w:r w:rsidRPr="00CE0AEF">
        <w:rPr>
          <w:sz w:val="24"/>
          <w:szCs w:val="24"/>
          <w:vertAlign w:val="superscript"/>
        </w:rPr>
        <w:footnoteReference w:id="5"/>
      </w:r>
    </w:p>
    <w:p w14:paraId="7E7FDC2F" w14:textId="75E8CE2C" w:rsidR="00CE0AEF" w:rsidRPr="00CE0AEF" w:rsidRDefault="00CE0AEF" w:rsidP="00CE0AEF">
      <w:pPr>
        <w:spacing w:before="60" w:line="288" w:lineRule="auto"/>
        <w:ind w:left="426"/>
        <w:contextualSpacing/>
        <w:jc w:val="both"/>
        <w:rPr>
          <w:sz w:val="22"/>
          <w:szCs w:val="22"/>
        </w:rPr>
      </w:pPr>
      <w:r w:rsidRPr="00E3712D">
        <w:rPr>
          <w:b/>
          <w:sz w:val="22"/>
          <w:szCs w:val="22"/>
        </w:rPr>
        <w:t>Zhodnocení pokroku a změn ve spolupráci s uživateli výsledků</w:t>
      </w:r>
      <w:r w:rsidRPr="00CE0AEF">
        <w:rPr>
          <w:sz w:val="22"/>
          <w:szCs w:val="22"/>
        </w:rPr>
        <w:t xml:space="preserve"> uvedené v části koncepce II. 7 Uživatelé výsledků aplikovaného výzkumu VO</w:t>
      </w:r>
      <w:r>
        <w:rPr>
          <w:sz w:val="22"/>
          <w:szCs w:val="22"/>
        </w:rPr>
        <w:t xml:space="preserve">, </w:t>
      </w:r>
      <w:r w:rsidRPr="00CE0AEF">
        <w:rPr>
          <w:sz w:val="22"/>
          <w:szCs w:val="22"/>
        </w:rPr>
        <w:t>především změn, ke kterým ve spolupráci s uživateli výsledků aplikovaného výzkumu v letech 2019 a 2023 došlo a jejich přínosy jak pro VO, tak pro další subjekty, popř. celospolečenské přínosy.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4B17B3" w:rsidRPr="00533BBD" w14:paraId="71BFBA93" w14:textId="77777777" w:rsidTr="00E3712D">
        <w:trPr>
          <w:trHeight w:val="426"/>
        </w:trPr>
        <w:tc>
          <w:tcPr>
            <w:tcW w:w="8930" w:type="dxa"/>
            <w:shd w:val="clear" w:color="auto" w:fill="DEEAF6" w:themeFill="accent1" w:themeFillTint="33"/>
          </w:tcPr>
          <w:p w14:paraId="761DD6A0" w14:textId="6EEF843E" w:rsidR="0055220B" w:rsidRPr="00507266" w:rsidRDefault="007A23BB" w:rsidP="00507266">
            <w:pPr>
              <w:spacing w:before="60" w:line="276" w:lineRule="auto"/>
              <w:jc w:val="both"/>
              <w:rPr>
                <w:i/>
                <w:sz w:val="24"/>
                <w:szCs w:val="24"/>
                <w:highlight w:val="green"/>
              </w:rPr>
            </w:pPr>
            <w:r w:rsidRPr="00507266">
              <w:rPr>
                <w:sz w:val="24"/>
                <w:szCs w:val="24"/>
              </w:rPr>
              <w:t>Spolupráce s uživateli výsledků je v závěrečné zprávě popsána</w:t>
            </w:r>
            <w:r w:rsidR="00507266" w:rsidRPr="00507266">
              <w:rPr>
                <w:sz w:val="24"/>
                <w:szCs w:val="24"/>
              </w:rPr>
              <w:t xml:space="preserve"> hlavně z pohledu </w:t>
            </w:r>
            <w:r w:rsidR="00B8699A" w:rsidRPr="00507266">
              <w:rPr>
                <w:sz w:val="24"/>
                <w:szCs w:val="24"/>
              </w:rPr>
              <w:t>návštěvnosti</w:t>
            </w:r>
            <w:r w:rsidR="00507266" w:rsidRPr="00507266">
              <w:rPr>
                <w:sz w:val="24"/>
                <w:szCs w:val="24"/>
              </w:rPr>
              <w:t xml:space="preserve"> výstav, která je celkově poměrně vysoká a má vzrůstající trend.</w:t>
            </w:r>
            <w:r w:rsidR="00507266" w:rsidRPr="00507266">
              <w:t xml:space="preserve"> </w:t>
            </w:r>
            <w:r w:rsidR="00507266" w:rsidRPr="00507266">
              <w:rPr>
                <w:sz w:val="24"/>
                <w:szCs w:val="24"/>
              </w:rPr>
              <w:t>Podle závěrečné zprávy je na výstavy navázána řada doprovodných a edukačních programů pro veřejnost i školní skupiny. Bližší popis těchto programů není v zprávě uveden</w:t>
            </w:r>
            <w:r w:rsidR="007B1F51" w:rsidRPr="00507266">
              <w:rPr>
                <w:i/>
                <w:sz w:val="24"/>
                <w:szCs w:val="24"/>
              </w:rPr>
              <w:t>.</w:t>
            </w:r>
            <w:r w:rsidR="00790277" w:rsidRPr="00507266">
              <w:rPr>
                <w:sz w:val="24"/>
                <w:szCs w:val="24"/>
              </w:rPr>
              <w:t xml:space="preserve"> </w:t>
            </w:r>
            <w:r w:rsidR="007B1F51" w:rsidRPr="00507266">
              <w:rPr>
                <w:sz w:val="24"/>
                <w:szCs w:val="24"/>
              </w:rPr>
              <w:t>S</w:t>
            </w:r>
            <w:r w:rsidR="0055220B" w:rsidRPr="00507266">
              <w:rPr>
                <w:sz w:val="24"/>
                <w:szCs w:val="24"/>
              </w:rPr>
              <w:t>polupráce s uživateli výsledků je hodnocena v relaci k ostatním VO MK jako průměrná</w:t>
            </w:r>
          </w:p>
        </w:tc>
      </w:tr>
    </w:tbl>
    <w:p w14:paraId="63657C61" w14:textId="77777777" w:rsidR="004B17B3" w:rsidRDefault="004B17B3" w:rsidP="004B17B3">
      <w:pPr>
        <w:spacing w:before="60" w:line="276" w:lineRule="auto"/>
        <w:ind w:left="425" w:hanging="426"/>
        <w:jc w:val="both"/>
        <w:rPr>
          <w:sz w:val="24"/>
          <w:szCs w:val="24"/>
        </w:rPr>
      </w:pPr>
    </w:p>
    <w:p w14:paraId="52F802CE" w14:textId="64C78E49" w:rsidR="00E3712D" w:rsidRPr="00E3712D" w:rsidRDefault="00E3712D" w:rsidP="00E3712D">
      <w:pPr>
        <w:keepNext/>
        <w:spacing w:before="60" w:line="276" w:lineRule="auto"/>
        <w:ind w:left="426" w:hanging="426"/>
        <w:jc w:val="both"/>
        <w:rPr>
          <w:b/>
          <w:sz w:val="24"/>
          <w:szCs w:val="24"/>
          <w:u w:val="single"/>
        </w:rPr>
      </w:pPr>
      <w:r w:rsidRPr="00E3712D">
        <w:rPr>
          <w:b/>
          <w:sz w:val="24"/>
          <w:szCs w:val="24"/>
          <w:u w:val="single"/>
        </w:rPr>
        <w:t>4.2</w:t>
      </w:r>
      <w:r>
        <w:rPr>
          <w:b/>
          <w:sz w:val="24"/>
          <w:szCs w:val="24"/>
          <w:u w:val="single"/>
        </w:rPr>
        <w:tab/>
      </w:r>
      <w:r w:rsidRPr="00E3712D">
        <w:rPr>
          <w:b/>
          <w:sz w:val="24"/>
          <w:szCs w:val="24"/>
          <w:u w:val="single"/>
        </w:rPr>
        <w:t>Zajištění dalších zdrojů pro rozvoj výzkumu</w:t>
      </w:r>
    </w:p>
    <w:p w14:paraId="25380687" w14:textId="73555A1A" w:rsidR="00083C13" w:rsidRPr="00E3712D" w:rsidRDefault="00E3712D" w:rsidP="00E3712D">
      <w:pPr>
        <w:spacing w:before="60" w:line="276" w:lineRule="auto"/>
        <w:ind w:left="425" w:firstLine="1"/>
        <w:jc w:val="both"/>
        <w:rPr>
          <w:sz w:val="24"/>
          <w:szCs w:val="24"/>
        </w:rPr>
      </w:pPr>
      <w:r w:rsidRPr="00E3712D">
        <w:rPr>
          <w:sz w:val="22"/>
          <w:szCs w:val="22"/>
        </w:rPr>
        <w:t xml:space="preserve">Zhodnocení dalších zdrojů na rozvoj výzkumu VO podle tabulka v části koncepce II. 4 Další zdroje pro rozvoj výzkumu VO </w:t>
      </w:r>
      <w:r>
        <w:rPr>
          <w:sz w:val="22"/>
          <w:szCs w:val="22"/>
        </w:rPr>
        <w:t xml:space="preserve">včetně zhodnocení </w:t>
      </w:r>
      <w:r w:rsidRPr="00E3712D">
        <w:rPr>
          <w:sz w:val="22"/>
          <w:szCs w:val="22"/>
        </w:rPr>
        <w:t>komentáře</w:t>
      </w:r>
      <w:r>
        <w:rPr>
          <w:sz w:val="22"/>
          <w:szCs w:val="22"/>
        </w:rPr>
        <w:t xml:space="preserve"> se </w:t>
      </w:r>
      <w:r w:rsidRPr="00E3712D">
        <w:rPr>
          <w:sz w:val="22"/>
          <w:szCs w:val="22"/>
        </w:rPr>
        <w:t xml:space="preserve">zdůvodněním změn oproti údajům v koncepci. </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E3712D" w:rsidRPr="00533BBD" w14:paraId="0AC45F99" w14:textId="77777777" w:rsidTr="00E3712D">
        <w:trPr>
          <w:trHeight w:val="426"/>
        </w:trPr>
        <w:tc>
          <w:tcPr>
            <w:tcW w:w="8930" w:type="dxa"/>
            <w:shd w:val="clear" w:color="auto" w:fill="DEEAF6" w:themeFill="accent1" w:themeFillTint="33"/>
          </w:tcPr>
          <w:p w14:paraId="7949440B" w14:textId="3FF32B7C" w:rsidR="00790277" w:rsidRPr="00295C03" w:rsidRDefault="00295C03" w:rsidP="00872A45">
            <w:pPr>
              <w:pStyle w:val="Zkladntext"/>
              <w:spacing w:before="60" w:line="276" w:lineRule="auto"/>
              <w:jc w:val="both"/>
              <w:rPr>
                <w:iCs/>
              </w:rPr>
            </w:pPr>
            <w:r w:rsidRPr="00295C03">
              <w:rPr>
                <w:iCs/>
              </w:rPr>
              <w:t>Schopnost získat zdroje mimo IP DKRVO je průměrná (= další zdroje jsou cca stejné jako IP DKRVO), VO získává část prostředků na další rozvoj výzkumu z dalších zdrojů,</w:t>
            </w:r>
            <w:r w:rsidR="00B8699A">
              <w:rPr>
                <w:iCs/>
              </w:rPr>
              <w:t xml:space="preserve"> </w:t>
            </w:r>
            <w:r w:rsidRPr="00295C03">
              <w:rPr>
                <w:iCs/>
              </w:rPr>
              <w:t>zejména z projektů v programu NAKI.</w:t>
            </w:r>
          </w:p>
        </w:tc>
      </w:tr>
    </w:tbl>
    <w:p w14:paraId="2A941EF7" w14:textId="77777777" w:rsidR="00E3712D" w:rsidRDefault="00E3712D" w:rsidP="00E3712D">
      <w:pPr>
        <w:spacing w:before="60" w:line="276" w:lineRule="auto"/>
        <w:ind w:left="425" w:hanging="426"/>
        <w:jc w:val="both"/>
        <w:rPr>
          <w:sz w:val="24"/>
          <w:szCs w:val="24"/>
        </w:rPr>
      </w:pPr>
    </w:p>
    <w:p w14:paraId="715F2AD4" w14:textId="2A2EF0B3" w:rsidR="00083C13" w:rsidRPr="00E3712D" w:rsidRDefault="00E3712D" w:rsidP="00E3712D">
      <w:pPr>
        <w:keepNext/>
        <w:spacing w:before="60" w:line="276" w:lineRule="auto"/>
        <w:ind w:left="426" w:hanging="426"/>
        <w:jc w:val="both"/>
        <w:rPr>
          <w:b/>
          <w:sz w:val="24"/>
          <w:szCs w:val="24"/>
          <w:u w:val="single"/>
        </w:rPr>
      </w:pPr>
      <w:r w:rsidRPr="00E3712D">
        <w:rPr>
          <w:b/>
          <w:sz w:val="24"/>
          <w:szCs w:val="24"/>
          <w:u w:val="single"/>
        </w:rPr>
        <w:t>4.3</w:t>
      </w:r>
      <w:r>
        <w:rPr>
          <w:b/>
          <w:sz w:val="24"/>
          <w:szCs w:val="24"/>
          <w:u w:val="single"/>
        </w:rPr>
        <w:tab/>
      </w:r>
      <w:r w:rsidRPr="00E3712D">
        <w:rPr>
          <w:b/>
          <w:sz w:val="24"/>
          <w:szCs w:val="24"/>
          <w:u w:val="single"/>
        </w:rPr>
        <w:t>Přehled použití podpory v letech 2019-2023</w:t>
      </w:r>
    </w:p>
    <w:p w14:paraId="6AFAF349" w14:textId="4CAF9CC5" w:rsidR="00083C13" w:rsidRPr="00E3712D" w:rsidRDefault="005F77C5" w:rsidP="00E3712D">
      <w:pPr>
        <w:spacing w:before="60" w:line="276" w:lineRule="auto"/>
        <w:ind w:left="425" w:firstLine="1"/>
        <w:jc w:val="both"/>
        <w:rPr>
          <w:sz w:val="22"/>
          <w:szCs w:val="22"/>
        </w:rPr>
      </w:pPr>
      <w:r w:rsidRPr="005F77C5">
        <w:rPr>
          <w:b/>
          <w:sz w:val="22"/>
          <w:szCs w:val="22"/>
        </w:rPr>
        <w:t>Souhrnné z</w:t>
      </w:r>
      <w:r w:rsidR="00E3712D" w:rsidRPr="005F77C5">
        <w:rPr>
          <w:b/>
          <w:sz w:val="22"/>
          <w:szCs w:val="22"/>
        </w:rPr>
        <w:t>hodnocení čerpání a použití institucionální podpory</w:t>
      </w:r>
      <w:r w:rsidR="00E3712D" w:rsidRPr="00E3712D">
        <w:rPr>
          <w:sz w:val="22"/>
          <w:szCs w:val="22"/>
        </w:rPr>
        <w:t xml:space="preserve"> v letech 2019-2023</w:t>
      </w:r>
      <w:r>
        <w:rPr>
          <w:sz w:val="22"/>
          <w:szCs w:val="22"/>
        </w:rPr>
        <w:t xml:space="preserve"> včetně odůvodnění případného nečerpání.</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5F77C5" w:rsidRPr="00533BBD" w14:paraId="3C544FBA" w14:textId="77777777" w:rsidTr="002C26EA">
        <w:trPr>
          <w:trHeight w:val="426"/>
        </w:trPr>
        <w:tc>
          <w:tcPr>
            <w:tcW w:w="8930" w:type="dxa"/>
            <w:shd w:val="clear" w:color="auto" w:fill="DEEAF6" w:themeFill="accent1" w:themeFillTint="33"/>
          </w:tcPr>
          <w:p w14:paraId="18597E70" w14:textId="3C8D165C" w:rsidR="00636257" w:rsidRPr="00571C58" w:rsidRDefault="00E6402E" w:rsidP="00A00F4F">
            <w:pPr>
              <w:pStyle w:val="Zkladntext"/>
              <w:spacing w:before="60" w:line="276" w:lineRule="auto"/>
              <w:jc w:val="both"/>
            </w:pPr>
            <w:r w:rsidRPr="00295C03">
              <w:t>Poskytnutá institucionální podpora na dlouhodobý koncepční rozvoj VO v letech 2019</w:t>
            </w:r>
            <w:r w:rsidRPr="00295C03">
              <w:noBreakHyphen/>
              <w:t xml:space="preserve">2023 v celkové výši </w:t>
            </w:r>
            <w:r w:rsidR="00295C03" w:rsidRPr="00295C03">
              <w:t>15 392</w:t>
            </w:r>
            <w:r w:rsidRPr="00295C03">
              <w:t xml:space="preserve"> tis. Kč byla čerpána ze 100 % a využita v souladu s cílem koncepce a platnými předpisy.</w:t>
            </w:r>
          </w:p>
        </w:tc>
      </w:tr>
    </w:tbl>
    <w:p w14:paraId="09835F86" w14:textId="77777777" w:rsidR="005F77C5" w:rsidRDefault="005F77C5" w:rsidP="005F77C5">
      <w:pPr>
        <w:spacing w:before="60" w:line="276" w:lineRule="auto"/>
        <w:ind w:left="425" w:hanging="426"/>
        <w:jc w:val="both"/>
        <w:rPr>
          <w:sz w:val="24"/>
          <w:szCs w:val="24"/>
        </w:rPr>
      </w:pPr>
    </w:p>
    <w:p w14:paraId="03E8AC6B" w14:textId="032E1FB9" w:rsidR="005F77C5" w:rsidRPr="006B24BB" w:rsidRDefault="00EF04EC" w:rsidP="005F77C5">
      <w:pPr>
        <w:keepNext/>
        <w:spacing w:before="60" w:line="276" w:lineRule="auto"/>
        <w:ind w:left="284" w:hanging="284"/>
        <w:jc w:val="both"/>
        <w:rPr>
          <w:b/>
          <w:sz w:val="24"/>
          <w:szCs w:val="24"/>
          <w:u w:val="single"/>
        </w:rPr>
      </w:pPr>
      <w:r>
        <w:rPr>
          <w:b/>
          <w:sz w:val="24"/>
          <w:szCs w:val="24"/>
          <w:u w:val="single"/>
        </w:rPr>
        <w:t>4</w:t>
      </w:r>
      <w:r w:rsidR="005F77C5" w:rsidRPr="006B24BB">
        <w:rPr>
          <w:b/>
          <w:sz w:val="24"/>
          <w:szCs w:val="24"/>
          <w:u w:val="single"/>
        </w:rPr>
        <w:t>.</w:t>
      </w:r>
      <w:r w:rsidR="005F77C5" w:rsidRPr="006B24BB">
        <w:rPr>
          <w:b/>
          <w:sz w:val="24"/>
          <w:szCs w:val="24"/>
          <w:u w:val="single"/>
        </w:rPr>
        <w:tab/>
      </w:r>
      <w:r w:rsidR="00723BE0">
        <w:rPr>
          <w:b/>
          <w:sz w:val="24"/>
          <w:szCs w:val="24"/>
          <w:u w:val="single"/>
        </w:rPr>
        <w:t xml:space="preserve">Výkonnost </w:t>
      </w:r>
      <w:r w:rsidR="005F77C5" w:rsidRPr="006B24BB">
        <w:rPr>
          <w:b/>
          <w:sz w:val="24"/>
          <w:szCs w:val="24"/>
          <w:u w:val="single"/>
        </w:rPr>
        <w:t>výzkumu celkem</w:t>
      </w:r>
    </w:p>
    <w:p w14:paraId="102B24DE" w14:textId="77777777" w:rsidR="005F77C5" w:rsidRPr="00A4196A" w:rsidRDefault="005F77C5"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5F77C5" w:rsidRPr="0001252B" w14:paraId="3840F42E" w14:textId="77777777"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623221A0" w14:textId="0B9FA529" w:rsidR="005F77C5" w:rsidRPr="0001252B" w:rsidRDefault="00295C03" w:rsidP="007E0BD2">
            <w:pPr>
              <w:pStyle w:val="Zkladntext"/>
              <w:keepNext/>
              <w:spacing w:before="60" w:line="276" w:lineRule="auto"/>
              <w:jc w:val="center"/>
              <w:rPr>
                <w:b/>
                <w:sz w:val="28"/>
                <w:szCs w:val="28"/>
              </w:rPr>
            </w:pPr>
            <w:r>
              <w:rPr>
                <w:b/>
                <w:sz w:val="28"/>
                <w:szCs w:val="28"/>
              </w:rPr>
              <w:t>C</w:t>
            </w:r>
          </w:p>
        </w:tc>
      </w:tr>
      <w:tr w:rsidR="005F77C5" w:rsidRPr="00F51386" w14:paraId="0B8E626C" w14:textId="77777777"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2EE4689F" w14:textId="0703886A" w:rsidR="005F77C5" w:rsidRPr="00437AC0" w:rsidRDefault="007B1F51" w:rsidP="00B8699A">
            <w:pPr>
              <w:pStyle w:val="Zkladntext"/>
              <w:spacing w:before="60" w:line="276" w:lineRule="auto"/>
              <w:jc w:val="both"/>
              <w:rPr>
                <w:b/>
              </w:rPr>
            </w:pPr>
            <w:r w:rsidRPr="00295C03">
              <w:t xml:space="preserve">Celkově je </w:t>
            </w:r>
            <w:r w:rsidR="00B8699A">
              <w:t>výkonnost výzkumu</w:t>
            </w:r>
            <w:r w:rsidRPr="00295C03">
              <w:t xml:space="preserve"> hodnocen</w:t>
            </w:r>
            <w:r w:rsidR="00B8699A">
              <w:t>a</w:t>
            </w:r>
            <w:r w:rsidRPr="00295C03">
              <w:t xml:space="preserve"> stupněm </w:t>
            </w:r>
            <w:r w:rsidR="00295C03" w:rsidRPr="00295C03">
              <w:t>C</w:t>
            </w:r>
            <w:r w:rsidRPr="00295C03">
              <w:t>, přičemž za hlavní silné stránky lze považovat</w:t>
            </w:r>
            <w:r w:rsidR="00295C03" w:rsidRPr="00295C03">
              <w:t xml:space="preserve"> vysokou a narůstající návštěvnost výstav</w:t>
            </w:r>
            <w:r w:rsidRPr="00295C03">
              <w:t xml:space="preserve">. Jako slabší stránky této části plnění koncepce jsou hodnoceny </w:t>
            </w:r>
            <w:r w:rsidR="00B8699A" w:rsidRPr="00295C03">
              <w:t>nedostačený</w:t>
            </w:r>
            <w:r w:rsidR="00295C03" w:rsidRPr="00295C03">
              <w:t xml:space="preserve"> popis spolupráce s uživateli výsledků</w:t>
            </w:r>
            <w:r w:rsidR="00295C03">
              <w:t xml:space="preserve">. </w:t>
            </w:r>
          </w:p>
        </w:tc>
      </w:tr>
    </w:tbl>
    <w:p w14:paraId="706287B9" w14:textId="77777777" w:rsidR="005F77C5" w:rsidRDefault="005F77C5" w:rsidP="005F77C5">
      <w:pPr>
        <w:spacing w:before="60" w:line="276" w:lineRule="auto"/>
        <w:ind w:left="425" w:hanging="426"/>
        <w:jc w:val="both"/>
        <w:rPr>
          <w:sz w:val="24"/>
          <w:szCs w:val="24"/>
        </w:rPr>
      </w:pPr>
    </w:p>
    <w:p w14:paraId="5ED4CE0E" w14:textId="05457191" w:rsidR="00723BE0" w:rsidRDefault="00723BE0" w:rsidP="007E0BD2">
      <w:pPr>
        <w:keepNext/>
        <w:spacing w:before="60" w:line="276" w:lineRule="auto"/>
        <w:ind w:left="284" w:hanging="284"/>
        <w:jc w:val="both"/>
        <w:rPr>
          <w:b/>
          <w:sz w:val="26"/>
          <w:szCs w:val="26"/>
          <w:u w:val="single"/>
        </w:rPr>
      </w:pPr>
      <w:r>
        <w:rPr>
          <w:b/>
          <w:sz w:val="26"/>
          <w:szCs w:val="26"/>
          <w:u w:val="single"/>
        </w:rPr>
        <w:lastRenderedPageBreak/>
        <w:t>5</w:t>
      </w:r>
      <w:r w:rsidRPr="00B61BC9">
        <w:rPr>
          <w:b/>
          <w:sz w:val="26"/>
          <w:szCs w:val="26"/>
          <w:u w:val="single"/>
        </w:rPr>
        <w:t>.</w:t>
      </w:r>
      <w:r w:rsidRPr="00B61BC9">
        <w:rPr>
          <w:b/>
          <w:sz w:val="26"/>
          <w:szCs w:val="26"/>
          <w:u w:val="single"/>
        </w:rPr>
        <w:tab/>
      </w:r>
      <w:r>
        <w:rPr>
          <w:b/>
          <w:sz w:val="26"/>
          <w:szCs w:val="26"/>
          <w:u w:val="single"/>
        </w:rPr>
        <w:t>Společenská relevance a dopady výzkumu</w:t>
      </w:r>
    </w:p>
    <w:p w14:paraId="74DC01B0" w14:textId="25E6A816" w:rsidR="00612A2D" w:rsidRPr="00E07A43" w:rsidRDefault="00EF04EC" w:rsidP="007E0BD2">
      <w:pPr>
        <w:keepNext/>
        <w:spacing w:before="60" w:line="276" w:lineRule="auto"/>
        <w:ind w:left="284"/>
        <w:jc w:val="both"/>
      </w:pPr>
      <w:r>
        <w:rPr>
          <w:b/>
        </w:rPr>
        <w:t>Souhrnné z</w:t>
      </w:r>
      <w:r w:rsidR="00AA77B2" w:rsidRPr="00E07A43">
        <w:rPr>
          <w:b/>
        </w:rPr>
        <w:t>hodnocení společenské relevance výzkumu a jeho dopadů v</w:t>
      </w:r>
      <w:r w:rsidR="00E07A43">
        <w:rPr>
          <w:b/>
        </w:rPr>
        <w:t> </w:t>
      </w:r>
      <w:r w:rsidR="00AA77B2" w:rsidRPr="00E07A43">
        <w:rPr>
          <w:b/>
        </w:rPr>
        <w:t>praxi</w:t>
      </w:r>
      <w:r w:rsidR="00E07A43">
        <w:rPr>
          <w:b/>
        </w:rPr>
        <w:t xml:space="preserve"> </w:t>
      </w:r>
      <w:r w:rsidR="00E07A43">
        <w:t xml:space="preserve">na základě zhodnocení </w:t>
      </w:r>
      <w:r w:rsidR="00E07A43" w:rsidRPr="00EF04EC">
        <w:rPr>
          <w:b/>
        </w:rPr>
        <w:t>plnění jednotlivých oblastí výzkumu</w:t>
      </w:r>
      <w:r w:rsidR="00E07A43">
        <w:t xml:space="preserve"> podle části III. 1 koncepce (zejm. bodu D) a uplatněných aplik</w:t>
      </w:r>
      <w:r w:rsidR="005A2287">
        <w:t>ovaných</w:t>
      </w:r>
      <w:r w:rsidR="00E07A43">
        <w:t xml:space="preserve"> výsledků.</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EF04EC" w:rsidRPr="0001252B" w14:paraId="4B5A5FA9" w14:textId="77777777"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220F9881" w14:textId="6BF433C6" w:rsidR="00EF04EC" w:rsidRPr="0001252B" w:rsidRDefault="00A13CD2" w:rsidP="007E0BD2">
            <w:pPr>
              <w:pStyle w:val="Zkladntext"/>
              <w:keepNext/>
              <w:spacing w:before="60" w:line="276" w:lineRule="auto"/>
              <w:jc w:val="center"/>
              <w:rPr>
                <w:b/>
                <w:sz w:val="28"/>
                <w:szCs w:val="28"/>
              </w:rPr>
            </w:pPr>
            <w:r>
              <w:rPr>
                <w:b/>
                <w:sz w:val="28"/>
                <w:szCs w:val="28"/>
              </w:rPr>
              <w:t>C</w:t>
            </w:r>
          </w:p>
        </w:tc>
      </w:tr>
      <w:tr w:rsidR="00EF04EC" w:rsidRPr="00F51386" w14:paraId="6413327A" w14:textId="77777777"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6514A538" w14:textId="3110DAC7" w:rsidR="0030516F" w:rsidRPr="00A13CD2" w:rsidRDefault="0030516F" w:rsidP="00342771">
            <w:pPr>
              <w:pStyle w:val="Zkladntext"/>
              <w:spacing w:before="60" w:line="276" w:lineRule="auto"/>
              <w:jc w:val="both"/>
            </w:pPr>
            <w:r w:rsidRPr="00295C03">
              <w:t xml:space="preserve">Společenská relevance a dopady výzkumu uvedené </w:t>
            </w:r>
            <w:r w:rsidR="00B634F8" w:rsidRPr="00295C03">
              <w:t>v závěrečné zprávě</w:t>
            </w:r>
            <w:r w:rsidRPr="00295C03">
              <w:t xml:space="preserve"> jsou </w:t>
            </w:r>
            <w:r w:rsidR="00295C03" w:rsidRPr="00295C03">
              <w:t>na poměrně dobré úrovni</w:t>
            </w:r>
            <w:r w:rsidRPr="00295C03">
              <w:t xml:space="preserve">. VO prokázala, že měla </w:t>
            </w:r>
            <w:r w:rsidR="00295C03" w:rsidRPr="00295C03">
              <w:t>solidní</w:t>
            </w:r>
            <w:r w:rsidRPr="00295C03">
              <w:t xml:space="preserve"> představu a předpoklady pro další rozvoj výzkumu </w:t>
            </w:r>
            <w:r w:rsidR="007B0A5D" w:rsidRPr="00295C03">
              <w:t xml:space="preserve">v souladu </w:t>
            </w:r>
            <w:r w:rsidRPr="00295C03">
              <w:t xml:space="preserve">s její misí, kterým odpovídal celkový cíl a dílčí cíle koncepce, které splnila. VO prokázala, že dlouhodobě dosahuje </w:t>
            </w:r>
            <w:r w:rsidR="00295C03" w:rsidRPr="00295C03">
              <w:t xml:space="preserve">průměrných až </w:t>
            </w:r>
            <w:r w:rsidRPr="00295C03">
              <w:t xml:space="preserve">kvalitních výsledků přispívajících k rozvoji příslušných vědních oborů </w:t>
            </w:r>
            <w:r w:rsidR="00295C03" w:rsidRPr="00295C03">
              <w:t>a</w:t>
            </w:r>
            <w:r w:rsidRPr="00295C03">
              <w:t xml:space="preserve"> k naplňování strategických dokumentů a činnosti MK</w:t>
            </w:r>
            <w:r w:rsidR="00295C03" w:rsidRPr="00295C03">
              <w:t xml:space="preserve">. </w:t>
            </w:r>
            <w:r w:rsidR="00A13CD2">
              <w:t xml:space="preserve">Společenská relevance je podle závěrečné zprávy prokazatelná hlavně narůstající návštěvností výstav MGB. Další nástroje zvyšování společenské relevance nejsou detailněji popsány. </w:t>
            </w:r>
          </w:p>
        </w:tc>
      </w:tr>
    </w:tbl>
    <w:p w14:paraId="3131E751" w14:textId="77777777" w:rsidR="00AA77B2" w:rsidRPr="00E3712D" w:rsidRDefault="00AA77B2" w:rsidP="00E3712D">
      <w:pPr>
        <w:spacing w:before="60" w:line="276" w:lineRule="auto"/>
        <w:ind w:left="425" w:hanging="426"/>
        <w:jc w:val="both"/>
        <w:rPr>
          <w:sz w:val="24"/>
          <w:szCs w:val="24"/>
        </w:rPr>
      </w:pPr>
    </w:p>
    <w:p w14:paraId="3C704761" w14:textId="5433276B" w:rsidR="00574211" w:rsidRPr="00EF04EC" w:rsidRDefault="00EF04EC" w:rsidP="00B634F8">
      <w:pPr>
        <w:keepNext/>
        <w:spacing w:before="60" w:line="276" w:lineRule="auto"/>
        <w:ind w:left="284" w:hanging="284"/>
        <w:jc w:val="both"/>
        <w:rPr>
          <w:b/>
          <w:sz w:val="26"/>
          <w:szCs w:val="26"/>
          <w:u w:val="single"/>
        </w:rPr>
      </w:pPr>
      <w:r w:rsidRPr="00EF04EC">
        <w:rPr>
          <w:b/>
          <w:sz w:val="26"/>
          <w:szCs w:val="26"/>
          <w:u w:val="single"/>
        </w:rPr>
        <w:t>6</w:t>
      </w:r>
      <w:r w:rsidR="00574211" w:rsidRPr="00EF04EC">
        <w:rPr>
          <w:b/>
          <w:sz w:val="26"/>
          <w:szCs w:val="26"/>
          <w:u w:val="single"/>
        </w:rPr>
        <w:t>.</w:t>
      </w:r>
      <w:r w:rsidR="00574211" w:rsidRPr="00EF04EC">
        <w:rPr>
          <w:b/>
          <w:sz w:val="26"/>
          <w:szCs w:val="26"/>
          <w:u w:val="single"/>
        </w:rPr>
        <w:tab/>
        <w:t xml:space="preserve">Souhrnné zhodnocení </w:t>
      </w:r>
      <w:r w:rsidR="0078005A" w:rsidRPr="00EF04EC">
        <w:rPr>
          <w:b/>
          <w:sz w:val="26"/>
          <w:szCs w:val="26"/>
          <w:u w:val="single"/>
        </w:rPr>
        <w:t>plnění koncepce</w:t>
      </w:r>
      <w:r w:rsidR="00574211" w:rsidRPr="00EF04EC">
        <w:rPr>
          <w:b/>
          <w:sz w:val="26"/>
          <w:szCs w:val="26"/>
          <w:u w:val="single"/>
        </w:rPr>
        <w:t xml:space="preserve"> </w:t>
      </w:r>
      <w:r>
        <w:rPr>
          <w:b/>
          <w:sz w:val="26"/>
          <w:szCs w:val="26"/>
          <w:u w:val="single"/>
        </w:rPr>
        <w:t>na léta 2019 až 202</w:t>
      </w:r>
      <w:r w:rsidR="00B32A35">
        <w:rPr>
          <w:b/>
          <w:sz w:val="26"/>
          <w:szCs w:val="26"/>
          <w:u w:val="single"/>
        </w:rPr>
        <w:t>3</w:t>
      </w:r>
    </w:p>
    <w:p w14:paraId="3A6F3A97" w14:textId="65D4C39D" w:rsidR="003D503B" w:rsidRPr="006C619F" w:rsidRDefault="004E79D7" w:rsidP="0078005A">
      <w:pPr>
        <w:spacing w:before="60" w:line="276" w:lineRule="auto"/>
        <w:ind w:left="360" w:hanging="10"/>
        <w:jc w:val="both"/>
      </w:pPr>
      <w:r w:rsidRPr="006C619F">
        <w:t>Hodnotící stupnice pro hodnocení plnění koncepce (hodnotí se plnění koncepce, tj. u průměrn</w:t>
      </w:r>
      <w:r w:rsidR="003A5752" w:rsidRPr="006C619F">
        <w:t>é</w:t>
      </w:r>
      <w:r w:rsidRPr="006C619F">
        <w:t xml:space="preserve"> koncepce hodnocen</w:t>
      </w:r>
      <w:r w:rsidR="00C765A5" w:rsidRPr="006C619F">
        <w:t>é</w:t>
      </w:r>
      <w:r w:rsidRPr="006C619F">
        <w:t xml:space="preserve"> při vstupním hodnocení stupněm C může </w:t>
      </w:r>
      <w:r w:rsidR="003A5752" w:rsidRPr="006C619F">
        <w:t>být</w:t>
      </w:r>
      <w:r w:rsidRPr="006C619F">
        <w:t xml:space="preserve"> plnění hodnoceno B a naopak</w:t>
      </w:r>
      <w:r w:rsidR="003D503B" w:rsidRPr="006C619F">
        <w:t>)</w:t>
      </w:r>
      <w:r w:rsidRPr="006C619F">
        <w:t>.</w:t>
      </w:r>
      <w:r w:rsidR="003621EB" w:rsidRPr="006C619F">
        <w:t xml:space="preserve"> </w:t>
      </w:r>
    </w:p>
    <w:p w14:paraId="100F77A7" w14:textId="0E97C95F" w:rsidR="0030242B" w:rsidRPr="006C619F" w:rsidRDefault="0030242B" w:rsidP="009140AB">
      <w:pPr>
        <w:spacing w:line="276" w:lineRule="auto"/>
        <w:ind w:left="851" w:hanging="499"/>
        <w:jc w:val="both"/>
      </w:pPr>
      <w:r w:rsidRPr="006C619F">
        <w:rPr>
          <w:b/>
        </w:rPr>
        <w:t>A</w:t>
      </w:r>
      <w:r w:rsidRPr="006C619F">
        <w:t xml:space="preserve"> – </w:t>
      </w:r>
      <w:r w:rsidRPr="006C619F">
        <w:rPr>
          <w:b/>
        </w:rPr>
        <w:t>vynikající</w:t>
      </w:r>
      <w:r w:rsidRPr="006C619F">
        <w:t xml:space="preserve"> </w:t>
      </w:r>
      <w:r w:rsidRPr="006C619F">
        <w:rPr>
          <w:b/>
        </w:rPr>
        <w:t>plnění koncepce</w:t>
      </w:r>
      <w:r w:rsidR="00D4472E" w:rsidRPr="006C619F">
        <w:rPr>
          <w:b/>
        </w:rPr>
        <w:t>:</w:t>
      </w:r>
      <w:r w:rsidRPr="006C619F">
        <w:t xml:space="preserve"> plánované výsledky byly </w:t>
      </w:r>
      <w:r w:rsidR="00483ECB">
        <w:t xml:space="preserve">splněny nebo </w:t>
      </w:r>
      <w:r w:rsidRPr="006C619F">
        <w:t xml:space="preserve">překročeny, bez výhrad </w:t>
      </w:r>
      <w:r w:rsidR="00F93D3D" w:rsidRPr="006C619F">
        <w:t xml:space="preserve">včetně odborných </w:t>
      </w:r>
      <w:r w:rsidRPr="006C619F">
        <w:t>k plnění koncepce</w:t>
      </w:r>
      <w:r w:rsidR="00D4472E" w:rsidRPr="006C619F">
        <w:t xml:space="preserve"> a jejích cílů </w:t>
      </w:r>
      <w:r w:rsidR="00612A2D" w:rsidRPr="006C619F">
        <w:t xml:space="preserve">a </w:t>
      </w:r>
      <w:r w:rsidR="00D4472E" w:rsidRPr="006C619F">
        <w:t>provedený</w:t>
      </w:r>
      <w:r w:rsidR="00612A2D" w:rsidRPr="006C619F">
        <w:t>m</w:t>
      </w:r>
      <w:r w:rsidR="00D4472E" w:rsidRPr="006C619F">
        <w:t xml:space="preserve"> změn</w:t>
      </w:r>
      <w:r w:rsidR="00612A2D" w:rsidRPr="006C619F">
        <w:t>ám</w:t>
      </w:r>
      <w:r w:rsidRPr="006C619F">
        <w:t xml:space="preserve">, VO reagovala na vstupní hodnocení a </w:t>
      </w:r>
      <w:r w:rsidR="000A2EBE" w:rsidRPr="006C619F">
        <w:t xml:space="preserve">zejm. </w:t>
      </w:r>
      <w:r w:rsidRPr="006C619F">
        <w:t>u slabších stránek dosáhla výrazného pokroku</w:t>
      </w:r>
    </w:p>
    <w:p w14:paraId="3C6DFE5C" w14:textId="410FA572" w:rsidR="0030242B" w:rsidRPr="006C619F" w:rsidRDefault="0030242B" w:rsidP="009140AB">
      <w:pPr>
        <w:spacing w:line="276" w:lineRule="auto"/>
        <w:ind w:left="851" w:hanging="499"/>
        <w:jc w:val="both"/>
      </w:pPr>
      <w:r w:rsidRPr="006C619F">
        <w:rPr>
          <w:b/>
        </w:rPr>
        <w:t>B</w:t>
      </w:r>
      <w:r w:rsidRPr="006C619F">
        <w:t xml:space="preserve"> – </w:t>
      </w:r>
      <w:r w:rsidRPr="006C619F">
        <w:rPr>
          <w:b/>
        </w:rPr>
        <w:t>velmi dobré</w:t>
      </w:r>
      <w:r w:rsidRPr="006C619F">
        <w:t xml:space="preserve"> </w:t>
      </w:r>
      <w:r w:rsidRPr="006C619F">
        <w:rPr>
          <w:b/>
        </w:rPr>
        <w:t>plnění koncepce</w:t>
      </w:r>
      <w:r w:rsidR="00D4472E" w:rsidRPr="006C619F">
        <w:rPr>
          <w:b/>
        </w:rPr>
        <w:t>:</w:t>
      </w:r>
      <w:r w:rsidRPr="006C619F">
        <w:t xml:space="preserve"> plánované cíle a výsledky byly splněny</w:t>
      </w:r>
      <w:r w:rsidR="00E3712D" w:rsidRPr="006C619F">
        <w:t xml:space="preserve"> nebo jejich neplnění bylo způsobeno důvody, které VO nemohla ovlivnit </w:t>
      </w:r>
      <w:r w:rsidR="00B32A35">
        <w:t xml:space="preserve">a </w:t>
      </w:r>
      <w:r w:rsidR="00E3712D" w:rsidRPr="006C619F">
        <w:t xml:space="preserve">současně </w:t>
      </w:r>
      <w:r w:rsidR="007D59F5">
        <w:t>to</w:t>
      </w:r>
      <w:r w:rsidR="007D59F5" w:rsidRPr="006C619F">
        <w:t xml:space="preserve"> </w:t>
      </w:r>
      <w:r w:rsidR="00E3712D" w:rsidRPr="006C619F">
        <w:t>neovlivnilo plnění cílů koncepce</w:t>
      </w:r>
      <w:r w:rsidRPr="006C619F">
        <w:t xml:space="preserve">, bez </w:t>
      </w:r>
      <w:r w:rsidR="007D59F5">
        <w:t xml:space="preserve">závažných </w:t>
      </w:r>
      <w:r w:rsidRPr="006C619F">
        <w:t xml:space="preserve">výhrad </w:t>
      </w:r>
      <w:r w:rsidR="00F93D3D" w:rsidRPr="006C619F">
        <w:t xml:space="preserve">včetně odborných </w:t>
      </w:r>
      <w:r w:rsidRPr="006C619F">
        <w:t>k plnění koncepce</w:t>
      </w:r>
      <w:r w:rsidR="00612A2D" w:rsidRPr="006C619F">
        <w:t xml:space="preserve"> a jejích cílů a provedeným změnám</w:t>
      </w:r>
      <w:r w:rsidRPr="006C619F">
        <w:t xml:space="preserve">, VO reagovala na vstupní hodnocení a u slabších stránek dosáhla </w:t>
      </w:r>
      <w:r w:rsidR="00E3712D" w:rsidRPr="006C619F">
        <w:t>pokroku</w:t>
      </w:r>
    </w:p>
    <w:p w14:paraId="62C3EE34" w14:textId="6C882467" w:rsidR="0030242B" w:rsidRPr="006C619F" w:rsidRDefault="0030242B" w:rsidP="009140AB">
      <w:pPr>
        <w:spacing w:line="276" w:lineRule="auto"/>
        <w:ind w:left="851" w:hanging="499"/>
        <w:jc w:val="both"/>
      </w:pPr>
      <w:r w:rsidRPr="006C619F">
        <w:rPr>
          <w:b/>
        </w:rPr>
        <w:t>C</w:t>
      </w:r>
      <w:r w:rsidRPr="006C619F">
        <w:t xml:space="preserve"> – </w:t>
      </w:r>
      <w:r w:rsidRPr="006C619F">
        <w:rPr>
          <w:b/>
        </w:rPr>
        <w:t>průměrné</w:t>
      </w:r>
      <w:r w:rsidRPr="006C619F">
        <w:t xml:space="preserve"> </w:t>
      </w:r>
      <w:r w:rsidRPr="006C619F">
        <w:rPr>
          <w:b/>
        </w:rPr>
        <w:t>plnění koncepce</w:t>
      </w:r>
      <w:r w:rsidR="004B4D77" w:rsidRPr="006C619F">
        <w:rPr>
          <w:b/>
        </w:rPr>
        <w:t>:</w:t>
      </w:r>
      <w:r w:rsidRPr="006C619F">
        <w:t xml:space="preserve"> plánované výsledky byly většinou splněny a nesplněné </w:t>
      </w:r>
      <w:r w:rsidR="00F516E9" w:rsidRPr="006C619F">
        <w:t xml:space="preserve">jsou </w:t>
      </w:r>
      <w:r w:rsidRPr="006C619F">
        <w:t xml:space="preserve">věcné odůvodněny, </w:t>
      </w:r>
      <w:r w:rsidR="00E3712D" w:rsidRPr="006C619F">
        <w:t xml:space="preserve">nebo </w:t>
      </w:r>
      <w:r w:rsidRPr="006C619F">
        <w:t xml:space="preserve">jsou </w:t>
      </w:r>
      <w:r w:rsidR="00A42AC7" w:rsidRPr="006C619F">
        <w:t xml:space="preserve">dílčí </w:t>
      </w:r>
      <w:r w:rsidRPr="006C619F">
        <w:t xml:space="preserve">výhrady </w:t>
      </w:r>
      <w:r w:rsidR="00F93D3D" w:rsidRPr="006C619F">
        <w:t xml:space="preserve">včetně odborných </w:t>
      </w:r>
      <w:r w:rsidRPr="006C619F">
        <w:t xml:space="preserve">k plnění koncepce </w:t>
      </w:r>
      <w:r w:rsidR="00D4472E" w:rsidRPr="006C619F">
        <w:t xml:space="preserve">a jejích cílů </w:t>
      </w:r>
      <w:r w:rsidR="00612A2D" w:rsidRPr="006C619F">
        <w:t>a</w:t>
      </w:r>
      <w:r w:rsidR="00D4472E" w:rsidRPr="006C619F">
        <w:t xml:space="preserve"> provedený</w:t>
      </w:r>
      <w:r w:rsidR="00612A2D" w:rsidRPr="006C619F">
        <w:t>m</w:t>
      </w:r>
      <w:r w:rsidR="00D4472E" w:rsidRPr="006C619F">
        <w:t xml:space="preserve"> změn</w:t>
      </w:r>
      <w:r w:rsidR="00612A2D" w:rsidRPr="006C619F">
        <w:t>ám</w:t>
      </w:r>
      <w:r w:rsidRPr="006C619F">
        <w:t xml:space="preserve">, </w:t>
      </w:r>
      <w:r w:rsidR="00E3712D" w:rsidRPr="006C619F">
        <w:t xml:space="preserve">nebo </w:t>
      </w:r>
      <w:r w:rsidRPr="006C619F">
        <w:t xml:space="preserve">VO </w:t>
      </w:r>
      <w:r w:rsidR="007C51F3" w:rsidRPr="006C619F">
        <w:t>jen omezeně reagovala</w:t>
      </w:r>
      <w:r w:rsidRPr="006C619F">
        <w:t xml:space="preserve"> na vstupní hodnocení</w:t>
      </w:r>
      <w:r w:rsidR="005F77C5" w:rsidRPr="006C619F">
        <w:t xml:space="preserve"> a u slabších stránek dosáhla alespoň částečného pokroku</w:t>
      </w:r>
    </w:p>
    <w:p w14:paraId="1196387B" w14:textId="016B725D" w:rsidR="0030242B" w:rsidRPr="006C619F" w:rsidRDefault="0030242B" w:rsidP="009140AB">
      <w:pPr>
        <w:spacing w:line="276" w:lineRule="auto"/>
        <w:ind w:left="851" w:hanging="499"/>
        <w:jc w:val="both"/>
      </w:pPr>
      <w:r w:rsidRPr="006C619F">
        <w:rPr>
          <w:b/>
        </w:rPr>
        <w:t>D</w:t>
      </w:r>
      <w:r w:rsidRPr="006C619F">
        <w:t xml:space="preserve"> – </w:t>
      </w:r>
      <w:r w:rsidRPr="006C619F">
        <w:rPr>
          <w:b/>
        </w:rPr>
        <w:t>podprůměrné</w:t>
      </w:r>
      <w:r w:rsidRPr="006C619F">
        <w:t xml:space="preserve"> </w:t>
      </w:r>
      <w:r w:rsidRPr="006C619F">
        <w:rPr>
          <w:b/>
        </w:rPr>
        <w:t>plnění koncepce</w:t>
      </w:r>
      <w:r w:rsidRPr="006C619F">
        <w:t>, plánované výsledky byly částečně splněny</w:t>
      </w:r>
      <w:r w:rsidR="005F77C5" w:rsidRPr="006C619F">
        <w:t xml:space="preserve">, </w:t>
      </w:r>
      <w:r w:rsidR="000C32BA" w:rsidRPr="006C619F">
        <w:t>nebo</w:t>
      </w:r>
      <w:r w:rsidRPr="006C619F">
        <w:t xml:space="preserve"> k odůvodnění nesplněn</w:t>
      </w:r>
      <w:r w:rsidR="007C51F3" w:rsidRPr="006C619F">
        <w:t>ých</w:t>
      </w:r>
      <w:r w:rsidRPr="006C619F">
        <w:t xml:space="preserve"> cílů </w:t>
      </w:r>
      <w:r w:rsidR="005F77C5" w:rsidRPr="006C619F">
        <w:t xml:space="preserve">koncepce </w:t>
      </w:r>
      <w:r w:rsidRPr="006C619F">
        <w:t xml:space="preserve">nebo výsledků jsou </w:t>
      </w:r>
      <w:r w:rsidR="005F77C5" w:rsidRPr="006C619F">
        <w:t xml:space="preserve">závažnější </w:t>
      </w:r>
      <w:r w:rsidRPr="006C619F">
        <w:t>výhrady</w:t>
      </w:r>
      <w:r w:rsidR="007C51F3" w:rsidRPr="006C619F">
        <w:t xml:space="preserve">, </w:t>
      </w:r>
      <w:r w:rsidR="005F77C5" w:rsidRPr="006C619F">
        <w:t xml:space="preserve">nebo </w:t>
      </w:r>
      <w:r w:rsidRPr="006C619F">
        <w:t xml:space="preserve">VO </w:t>
      </w:r>
      <w:r w:rsidR="00E3712D" w:rsidRPr="006C619F">
        <w:t xml:space="preserve">velmi omezeně </w:t>
      </w:r>
      <w:r w:rsidRPr="006C619F">
        <w:t>reagovala na vstupní hodnocení</w:t>
      </w:r>
      <w:r w:rsidR="00E3712D" w:rsidRPr="006C619F">
        <w:t xml:space="preserve"> a u slabších stránek nedosáhla </w:t>
      </w:r>
      <w:r w:rsidR="005F77C5" w:rsidRPr="006C619F">
        <w:t>prakticky žádného</w:t>
      </w:r>
      <w:r w:rsidR="00E3712D" w:rsidRPr="006C619F">
        <w:t xml:space="preserve"> pokroku</w:t>
      </w:r>
    </w:p>
    <w:p w14:paraId="4B017643" w14:textId="7378017A" w:rsidR="0030242B" w:rsidRPr="006C619F" w:rsidRDefault="007C51F3" w:rsidP="009140AB">
      <w:pPr>
        <w:spacing w:line="276" w:lineRule="auto"/>
        <w:ind w:left="851" w:hanging="499"/>
        <w:jc w:val="both"/>
      </w:pPr>
      <w:r w:rsidRPr="006C619F">
        <w:rPr>
          <w:b/>
        </w:rPr>
        <w:t>E – neplnění koncepce</w:t>
      </w:r>
      <w:r w:rsidR="004B4D77" w:rsidRPr="006C619F">
        <w:rPr>
          <w:b/>
        </w:rPr>
        <w:t>:</w:t>
      </w:r>
      <w:r w:rsidR="00D4472E" w:rsidRPr="006C619F">
        <w:rPr>
          <w:b/>
        </w:rPr>
        <w:t xml:space="preserve"> </w:t>
      </w:r>
      <w:r w:rsidR="004B4D77" w:rsidRPr="006C619F">
        <w:t xml:space="preserve">plánované výsledky nebyly </w:t>
      </w:r>
      <w:r w:rsidR="005F77C5" w:rsidRPr="006C619F">
        <w:t xml:space="preserve">ve větší míře </w:t>
      </w:r>
      <w:r w:rsidR="004B4D77" w:rsidRPr="006C619F">
        <w:t>splněny</w:t>
      </w:r>
      <w:r w:rsidR="005F77C5" w:rsidRPr="006C619F">
        <w:t>,</w:t>
      </w:r>
      <w:r w:rsidR="000C32BA" w:rsidRPr="006C619F">
        <w:t xml:space="preserve"> nebo</w:t>
      </w:r>
      <w:r w:rsidR="004B4D77" w:rsidRPr="006C619F">
        <w:t xml:space="preserve"> k odůvodnění nesplněných cílů a/nebo výsledků jsou </w:t>
      </w:r>
      <w:r w:rsidR="00612A2D" w:rsidRPr="006C619F">
        <w:t xml:space="preserve">vážné </w:t>
      </w:r>
      <w:r w:rsidR="004B4D77" w:rsidRPr="006C619F">
        <w:t xml:space="preserve">výhrady, </w:t>
      </w:r>
      <w:r w:rsidR="005F77C5" w:rsidRPr="006C619F">
        <w:t>nebo</w:t>
      </w:r>
      <w:r w:rsidR="004B4D77" w:rsidRPr="006C619F">
        <w:t xml:space="preserve"> jsou i další </w:t>
      </w:r>
      <w:r w:rsidR="00612A2D" w:rsidRPr="006C619F">
        <w:t xml:space="preserve">vážné </w:t>
      </w:r>
      <w:r w:rsidR="004B4D77" w:rsidRPr="006C619F">
        <w:t xml:space="preserve">výhrady k plnění koncepce, VO </w:t>
      </w:r>
      <w:r w:rsidR="005F77C5" w:rsidRPr="006C619F">
        <w:t xml:space="preserve">téměř </w:t>
      </w:r>
      <w:r w:rsidR="004B4D77" w:rsidRPr="006C619F">
        <w:t xml:space="preserve">vůbec nereagovala na vstupní hodnocení </w:t>
      </w:r>
      <w:r w:rsidR="00FF1A98">
        <w:t xml:space="preserve">a/ </w:t>
      </w:r>
      <w:r w:rsidR="005F77C5" w:rsidRPr="006C619F">
        <w:t>nebo došlo k výraznému zhoršení</w:t>
      </w:r>
    </w:p>
    <w:p w14:paraId="38005AB1" w14:textId="77777777" w:rsidR="009140AB" w:rsidRPr="007C51F3" w:rsidRDefault="009140AB" w:rsidP="007C51F3">
      <w:pPr>
        <w:spacing w:before="60" w:line="276" w:lineRule="auto"/>
        <w:ind w:left="851" w:hanging="501"/>
        <w:jc w:val="both"/>
        <w:rPr>
          <w:b/>
          <w:sz w:val="22"/>
          <w:szCs w:val="22"/>
        </w:rPr>
      </w:pPr>
    </w:p>
    <w:p w14:paraId="5113FCF2" w14:textId="77777777" w:rsidR="005F77C5" w:rsidRPr="00612A2D" w:rsidRDefault="005F77C5" w:rsidP="005F77C5">
      <w:pPr>
        <w:keepNext/>
        <w:autoSpaceDE w:val="0"/>
        <w:autoSpaceDN w:val="0"/>
        <w:adjustRightInd w:val="0"/>
        <w:spacing w:before="60" w:line="276" w:lineRule="auto"/>
        <w:ind w:left="2336" w:hanging="1979"/>
        <w:jc w:val="both"/>
        <w:rPr>
          <w:b/>
          <w:sz w:val="24"/>
          <w:szCs w:val="24"/>
          <w:u w:val="single"/>
        </w:rPr>
      </w:pPr>
      <w:r w:rsidRPr="00612A2D">
        <w:rPr>
          <w:b/>
          <w:sz w:val="24"/>
          <w:szCs w:val="24"/>
          <w:u w:val="single"/>
        </w:rPr>
        <w:t>Usnesení RMKPV</w:t>
      </w:r>
      <w:r w:rsidRPr="00916F1E">
        <w:rPr>
          <w:rStyle w:val="Znakapoznpodarou"/>
          <w:sz w:val="24"/>
          <w:szCs w:val="24"/>
        </w:rPr>
        <w:footnoteReference w:id="6"/>
      </w:r>
    </w:p>
    <w:p w14:paraId="06DBA350" w14:textId="76813BB4" w:rsidR="005F77C5" w:rsidRDefault="005F77C5" w:rsidP="005F77C5">
      <w:pPr>
        <w:keepNext/>
        <w:autoSpaceDE w:val="0"/>
        <w:autoSpaceDN w:val="0"/>
        <w:adjustRightInd w:val="0"/>
        <w:spacing w:before="60" w:line="276" w:lineRule="auto"/>
        <w:ind w:left="426"/>
        <w:jc w:val="both"/>
        <w:rPr>
          <w:b/>
          <w:sz w:val="24"/>
          <w:szCs w:val="24"/>
        </w:rPr>
      </w:pPr>
      <w:r w:rsidRPr="00F30086">
        <w:rPr>
          <w:b/>
          <w:sz w:val="24"/>
          <w:szCs w:val="24"/>
        </w:rPr>
        <w:t xml:space="preserve">RMKPV na základě provedeného odborného </w:t>
      </w:r>
      <w:r>
        <w:rPr>
          <w:b/>
          <w:sz w:val="24"/>
          <w:szCs w:val="24"/>
        </w:rPr>
        <w:t>zhodnocení</w:t>
      </w:r>
      <w:r w:rsidRPr="00F30086">
        <w:rPr>
          <w:b/>
          <w:sz w:val="24"/>
          <w:szCs w:val="24"/>
        </w:rPr>
        <w:t xml:space="preserve"> </w:t>
      </w:r>
      <w:r>
        <w:rPr>
          <w:b/>
          <w:sz w:val="24"/>
          <w:szCs w:val="24"/>
        </w:rPr>
        <w:t>Závěrečné zprávy o</w:t>
      </w:r>
      <w:r w:rsidRPr="00C765A5">
        <w:rPr>
          <w:b/>
          <w:sz w:val="24"/>
          <w:szCs w:val="24"/>
        </w:rPr>
        <w:t xml:space="preserve"> plnění dlouhodobé koncepce rozvoje výzkumné organizace na léta 2019 až 2023</w:t>
      </w:r>
      <w:r w:rsidRPr="008E5417">
        <w:rPr>
          <w:b/>
          <w:sz w:val="24"/>
          <w:szCs w:val="24"/>
        </w:rPr>
        <w:t xml:space="preserve"> a jejího projednání schvaluje plnění koncepce </w:t>
      </w:r>
      <w:r>
        <w:rPr>
          <w:b/>
          <w:sz w:val="24"/>
          <w:szCs w:val="24"/>
        </w:rPr>
        <w:t xml:space="preserve">za období 2019–2023 </w:t>
      </w:r>
      <w:r w:rsidRPr="008E5417">
        <w:rPr>
          <w:b/>
          <w:sz w:val="24"/>
          <w:szCs w:val="24"/>
        </w:rPr>
        <w:t>a hodnotí ho stupněm</w:t>
      </w:r>
      <w:r>
        <w:rPr>
          <w:b/>
          <w:sz w:val="24"/>
          <w:szCs w:val="24"/>
        </w:rPr>
        <w: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5F77C5" w:rsidRPr="0001252B" w14:paraId="44F7BFD0" w14:textId="77777777"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314EDE9" w14:textId="127310D1" w:rsidR="005F77C5" w:rsidRPr="0001252B" w:rsidRDefault="00A13CD2" w:rsidP="002C26EA">
            <w:pPr>
              <w:pStyle w:val="Zkladntext"/>
              <w:spacing w:before="60" w:line="276" w:lineRule="auto"/>
              <w:jc w:val="center"/>
              <w:rPr>
                <w:b/>
                <w:sz w:val="28"/>
                <w:szCs w:val="28"/>
              </w:rPr>
            </w:pPr>
            <w:r>
              <w:rPr>
                <w:b/>
                <w:sz w:val="28"/>
                <w:szCs w:val="28"/>
              </w:rPr>
              <w:t>C</w:t>
            </w:r>
          </w:p>
        </w:tc>
      </w:tr>
      <w:tr w:rsidR="005F77C5" w:rsidRPr="00F51386" w14:paraId="17355ECE" w14:textId="77777777"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6F8662EE" w14:textId="77777777" w:rsidR="005F77C5" w:rsidRDefault="005F77C5" w:rsidP="002C26EA">
            <w:pPr>
              <w:pStyle w:val="Zkladntext"/>
              <w:spacing w:before="60" w:line="276" w:lineRule="auto"/>
              <w:ind w:left="241" w:hanging="241"/>
              <w:jc w:val="both"/>
              <w:rPr>
                <w:b/>
                <w:u w:val="single"/>
              </w:rPr>
            </w:pPr>
            <w:r w:rsidRPr="000A2EBE">
              <w:rPr>
                <w:b/>
                <w:u w:val="single"/>
              </w:rPr>
              <w:t>Odůvodnění</w:t>
            </w:r>
          </w:p>
          <w:p w14:paraId="118E3289" w14:textId="794843E3" w:rsidR="00ED29A4" w:rsidRPr="00A13CD2" w:rsidRDefault="00297C89" w:rsidP="006D57F6">
            <w:pPr>
              <w:pStyle w:val="Zkladntext"/>
              <w:spacing w:before="60" w:line="276" w:lineRule="auto"/>
              <w:jc w:val="both"/>
            </w:pPr>
            <w:r w:rsidRPr="00B8699A">
              <w:rPr>
                <w:b/>
              </w:rPr>
              <w:t>Cíle koncepce a misi VO v letech 2019-2023 celkově splnila spíše průměrně</w:t>
            </w:r>
            <w:r w:rsidRPr="00B8699A">
              <w:rPr>
                <w:b/>
                <w:i/>
              </w:rPr>
              <w:t xml:space="preserve">, </w:t>
            </w:r>
            <w:r w:rsidRPr="00B8699A">
              <w:rPr>
                <w:b/>
              </w:rPr>
              <w:t xml:space="preserve">mezi silné stánky VO patří </w:t>
            </w:r>
            <w:r w:rsidR="00A13CD2" w:rsidRPr="00B8699A">
              <w:rPr>
                <w:b/>
              </w:rPr>
              <w:t>vysoká míra uplatnění plánovaných výsledků a dobrá / narůstající návštěvnost výstav. N</w:t>
            </w:r>
            <w:r w:rsidRPr="00B8699A">
              <w:rPr>
                <w:b/>
              </w:rPr>
              <w:t>aopak slabší</w:t>
            </w:r>
            <w:r w:rsidR="006D57F6" w:rsidRPr="00B8699A">
              <w:rPr>
                <w:b/>
              </w:rPr>
              <w:t>mi</w:t>
            </w:r>
            <w:r w:rsidRPr="00B8699A">
              <w:rPr>
                <w:b/>
              </w:rPr>
              <w:t xml:space="preserve"> stránk</w:t>
            </w:r>
            <w:r w:rsidR="006D57F6" w:rsidRPr="00B8699A">
              <w:rPr>
                <w:b/>
              </w:rPr>
              <w:t>ami</w:t>
            </w:r>
            <w:r w:rsidRPr="00B8699A">
              <w:rPr>
                <w:b/>
              </w:rPr>
              <w:t xml:space="preserve"> byl</w:t>
            </w:r>
            <w:r w:rsidR="00A13CD2" w:rsidRPr="00B8699A">
              <w:rPr>
                <w:b/>
              </w:rPr>
              <w:t xml:space="preserve">o zejména hodnocení v rámci H22. </w:t>
            </w:r>
            <w:r w:rsidRPr="00B8699A">
              <w:rPr>
                <w:b/>
              </w:rPr>
              <w:t xml:space="preserve">Plánované výsledky byly </w:t>
            </w:r>
            <w:r w:rsidR="00A13CD2" w:rsidRPr="00B8699A">
              <w:rPr>
                <w:b/>
              </w:rPr>
              <w:t>v značné míře</w:t>
            </w:r>
            <w:r w:rsidR="00474253" w:rsidRPr="00B8699A">
              <w:rPr>
                <w:b/>
              </w:rPr>
              <w:t xml:space="preserve"> </w:t>
            </w:r>
            <w:r w:rsidRPr="00B8699A">
              <w:rPr>
                <w:b/>
              </w:rPr>
              <w:t xml:space="preserve">splněny a </w:t>
            </w:r>
            <w:r w:rsidR="00A13CD2" w:rsidRPr="00B8699A">
              <w:rPr>
                <w:b/>
              </w:rPr>
              <w:t xml:space="preserve">2 </w:t>
            </w:r>
            <w:r w:rsidRPr="00B8699A">
              <w:rPr>
                <w:b/>
              </w:rPr>
              <w:t>nesplněné jsou věcné odůvodněny</w:t>
            </w:r>
            <w:r w:rsidR="00A13CD2" w:rsidRPr="00B8699A">
              <w:rPr>
                <w:b/>
              </w:rPr>
              <w:t xml:space="preserve">. </w:t>
            </w:r>
            <w:r w:rsidRPr="00B8699A">
              <w:rPr>
                <w:b/>
              </w:rPr>
              <w:t xml:space="preserve"> VO reagovala na vstupní hodnocení a dosáhla pokroku zejm</w:t>
            </w:r>
            <w:r w:rsidR="00A13CD2" w:rsidRPr="00B8699A">
              <w:rPr>
                <w:b/>
              </w:rPr>
              <w:t xml:space="preserve">éna v plnění plánovaných </w:t>
            </w:r>
            <w:r w:rsidR="00A13CD2" w:rsidRPr="00B8699A">
              <w:rPr>
                <w:b/>
              </w:rPr>
              <w:lastRenderedPageBreak/>
              <w:t>výsledků</w:t>
            </w:r>
            <w:r w:rsidRPr="00B8699A">
              <w:rPr>
                <w:b/>
              </w:rPr>
              <w:t>.</w:t>
            </w:r>
            <w:r w:rsidR="00A13CD2" w:rsidRPr="00B8699A">
              <w:rPr>
                <w:b/>
              </w:rPr>
              <w:t xml:space="preserve"> </w:t>
            </w:r>
            <w:r w:rsidRPr="00B8699A">
              <w:rPr>
                <w:b/>
              </w:rPr>
              <w:t xml:space="preserve">Celkově je plnění koncepce za období 2019–2023 hodnoceno stupněm C – </w:t>
            </w:r>
            <w:r w:rsidRPr="00A13CD2">
              <w:rPr>
                <w:b/>
              </w:rPr>
              <w:t>průměrné</w:t>
            </w:r>
            <w:r w:rsidRPr="00A13CD2">
              <w:t xml:space="preserve"> </w:t>
            </w:r>
            <w:r w:rsidRPr="00A13CD2">
              <w:rPr>
                <w:b/>
              </w:rPr>
              <w:t>plnění koncepce</w:t>
            </w:r>
            <w:r w:rsidRPr="00A13CD2">
              <w:t>.</w:t>
            </w:r>
          </w:p>
        </w:tc>
      </w:tr>
    </w:tbl>
    <w:p w14:paraId="7582BEAD" w14:textId="77777777" w:rsidR="005F77C5" w:rsidRDefault="005F77C5" w:rsidP="005F77C5">
      <w:pPr>
        <w:spacing w:before="60" w:line="276" w:lineRule="auto"/>
        <w:rPr>
          <w:sz w:val="24"/>
          <w:szCs w:val="24"/>
        </w:rPr>
      </w:pPr>
    </w:p>
    <w:p w14:paraId="57B3E16A" w14:textId="28F772EB" w:rsidR="00574211" w:rsidRPr="009140AB" w:rsidRDefault="009140AB" w:rsidP="009140AB">
      <w:pPr>
        <w:keepNext/>
        <w:spacing w:before="60" w:line="276" w:lineRule="auto"/>
        <w:ind w:left="284" w:hanging="284"/>
        <w:jc w:val="both"/>
        <w:rPr>
          <w:b/>
          <w:sz w:val="24"/>
          <w:szCs w:val="24"/>
          <w:u w:val="single"/>
        </w:rPr>
      </w:pPr>
      <w:r w:rsidRPr="009140AB">
        <w:rPr>
          <w:b/>
          <w:sz w:val="24"/>
          <w:szCs w:val="24"/>
          <w:u w:val="single"/>
        </w:rPr>
        <w:t>7</w:t>
      </w:r>
      <w:r w:rsidR="00574211" w:rsidRPr="009140AB">
        <w:rPr>
          <w:b/>
          <w:sz w:val="24"/>
          <w:szCs w:val="24"/>
          <w:u w:val="single"/>
        </w:rPr>
        <w:t>.</w:t>
      </w:r>
      <w:r w:rsidR="00574211" w:rsidRPr="009140AB">
        <w:rPr>
          <w:b/>
          <w:sz w:val="24"/>
          <w:szCs w:val="24"/>
          <w:u w:val="single"/>
        </w:rPr>
        <w:tab/>
        <w:t>Hlasování RMKPV</w:t>
      </w:r>
    </w:p>
    <w:p w14:paraId="2ADB7527" w14:textId="50F8A29D" w:rsidR="00574211" w:rsidRPr="00F51386" w:rsidRDefault="00574211" w:rsidP="00A319ED">
      <w:pPr>
        <w:pStyle w:val="Zkladntext2"/>
        <w:spacing w:before="60" w:line="276" w:lineRule="auto"/>
        <w:ind w:firstLine="76"/>
        <w:jc w:val="both"/>
        <w:rPr>
          <w:sz w:val="24"/>
          <w:szCs w:val="24"/>
        </w:rPr>
      </w:pPr>
      <w:r w:rsidRPr="00B01708">
        <w:rPr>
          <w:sz w:val="24"/>
          <w:szCs w:val="24"/>
        </w:rPr>
        <w:t xml:space="preserve">Z </w:t>
      </w:r>
      <w:r w:rsidR="00B01708" w:rsidRPr="00B01708">
        <w:rPr>
          <w:sz w:val="24"/>
          <w:szCs w:val="24"/>
        </w:rPr>
        <w:t>22</w:t>
      </w:r>
      <w:r w:rsidRPr="00B01708">
        <w:rPr>
          <w:sz w:val="24"/>
          <w:szCs w:val="24"/>
        </w:rPr>
        <w:t xml:space="preserve"> členů RMKPV bylo přítomno </w:t>
      </w:r>
      <w:r w:rsidR="00872A45">
        <w:rPr>
          <w:sz w:val="24"/>
          <w:szCs w:val="24"/>
        </w:rPr>
        <w:t>21</w:t>
      </w:r>
      <w:r w:rsidRPr="00B01708">
        <w:rPr>
          <w:sz w:val="24"/>
          <w:szCs w:val="24"/>
        </w:rPr>
        <w:t>, pro</w:t>
      </w:r>
      <w:r w:rsidR="00FD43EF" w:rsidRPr="00B01708">
        <w:rPr>
          <w:sz w:val="24"/>
          <w:szCs w:val="24"/>
        </w:rPr>
        <w:t xml:space="preserve"> </w:t>
      </w:r>
      <w:r w:rsidR="00872A45">
        <w:rPr>
          <w:sz w:val="24"/>
          <w:szCs w:val="24"/>
        </w:rPr>
        <w:t>21</w:t>
      </w:r>
      <w:r w:rsidRPr="00B01708">
        <w:rPr>
          <w:sz w:val="24"/>
          <w:szCs w:val="24"/>
        </w:rPr>
        <w:t xml:space="preserve">, proti </w:t>
      </w:r>
      <w:r w:rsidR="00872A45">
        <w:rPr>
          <w:sz w:val="24"/>
          <w:szCs w:val="24"/>
        </w:rPr>
        <w:t>0</w:t>
      </w:r>
      <w:r w:rsidRPr="00B01708">
        <w:rPr>
          <w:sz w:val="24"/>
          <w:szCs w:val="24"/>
        </w:rPr>
        <w:t>, zdržel</w:t>
      </w:r>
      <w:r w:rsidR="00A81007" w:rsidRPr="00B01708">
        <w:rPr>
          <w:sz w:val="24"/>
          <w:szCs w:val="24"/>
        </w:rPr>
        <w:t>o</w:t>
      </w:r>
      <w:r w:rsidRPr="00B01708">
        <w:rPr>
          <w:sz w:val="24"/>
          <w:szCs w:val="24"/>
        </w:rPr>
        <w:t xml:space="preserve"> se hlasování </w:t>
      </w:r>
      <w:r w:rsidR="00872A45">
        <w:rPr>
          <w:sz w:val="24"/>
          <w:szCs w:val="24"/>
        </w:rPr>
        <w:t>0</w:t>
      </w:r>
      <w:r w:rsidR="00FD43EF" w:rsidRPr="00B01708">
        <w:rPr>
          <w:sz w:val="24"/>
          <w:szCs w:val="24"/>
        </w:rPr>
        <w:t>.</w:t>
      </w:r>
    </w:p>
    <w:p w14:paraId="16E3EFD3" w14:textId="77777777" w:rsidR="003A5752" w:rsidRPr="00F51386" w:rsidRDefault="003A5752" w:rsidP="002E7170">
      <w:pPr>
        <w:keepNext/>
        <w:autoSpaceDE w:val="0"/>
        <w:autoSpaceDN w:val="0"/>
        <w:adjustRightInd w:val="0"/>
        <w:spacing w:before="60" w:line="276" w:lineRule="auto"/>
        <w:ind w:left="360"/>
        <w:jc w:val="both"/>
        <w:rPr>
          <w:sz w:val="24"/>
          <w:szCs w:val="24"/>
        </w:rPr>
      </w:pPr>
      <w:bookmarkStart w:id="3" w:name="_GoBack"/>
      <w:bookmarkEnd w:id="3"/>
    </w:p>
    <w:p w14:paraId="60C06333" w14:textId="6ECAEF77" w:rsidR="00574211" w:rsidRPr="00FF43D4" w:rsidRDefault="00574211" w:rsidP="006C619F">
      <w:pPr>
        <w:pStyle w:val="Zkladntext2"/>
        <w:keepNext/>
        <w:widowControl/>
        <w:spacing w:before="60" w:line="276" w:lineRule="auto"/>
        <w:jc w:val="both"/>
        <w:rPr>
          <w:sz w:val="24"/>
          <w:szCs w:val="24"/>
        </w:rPr>
      </w:pPr>
      <w:r w:rsidRPr="00EF04EC">
        <w:rPr>
          <w:sz w:val="24"/>
          <w:szCs w:val="24"/>
        </w:rPr>
        <w:t xml:space="preserve">V Praze dne </w:t>
      </w:r>
      <w:r w:rsidR="00872A45">
        <w:rPr>
          <w:sz w:val="24"/>
          <w:szCs w:val="24"/>
        </w:rPr>
        <w:t>8</w:t>
      </w:r>
      <w:r w:rsidR="00EF04EC" w:rsidRPr="00EF04EC">
        <w:rPr>
          <w:sz w:val="24"/>
          <w:szCs w:val="24"/>
        </w:rPr>
        <w:t xml:space="preserve">. dubna </w:t>
      </w:r>
      <w:r w:rsidRPr="00EF04EC">
        <w:rPr>
          <w:sz w:val="24"/>
          <w:szCs w:val="24"/>
        </w:rPr>
        <w:t>20</w:t>
      </w:r>
      <w:r w:rsidR="00FD43EF" w:rsidRPr="00EF04EC">
        <w:rPr>
          <w:sz w:val="24"/>
          <w:szCs w:val="24"/>
        </w:rPr>
        <w:t>2</w:t>
      </w:r>
      <w:r w:rsidR="00722FFC" w:rsidRPr="00EF04EC">
        <w:rPr>
          <w:sz w:val="24"/>
          <w:szCs w:val="24"/>
        </w:rPr>
        <w:t>4</w:t>
      </w:r>
    </w:p>
    <w:p w14:paraId="4FAA75D1" w14:textId="77777777" w:rsidR="00574211" w:rsidRPr="006C619F" w:rsidRDefault="00574211" w:rsidP="006C619F">
      <w:pPr>
        <w:pStyle w:val="Zkladntext"/>
        <w:keepNext/>
        <w:spacing w:before="60" w:line="276" w:lineRule="auto"/>
        <w:ind w:left="357" w:hanging="357"/>
      </w:pPr>
    </w:p>
    <w:p w14:paraId="31A034AB" w14:textId="36B6760E" w:rsidR="0057714D" w:rsidRDefault="0057714D" w:rsidP="0057714D">
      <w:pPr>
        <w:pStyle w:val="Zkladntext2"/>
        <w:spacing w:line="276" w:lineRule="auto"/>
        <w:ind w:left="4678" w:firstLine="0"/>
        <w:jc w:val="center"/>
        <w:rPr>
          <w:bCs/>
          <w:sz w:val="24"/>
          <w:szCs w:val="24"/>
        </w:rPr>
      </w:pPr>
      <w:r w:rsidRPr="00EF04EC">
        <w:rPr>
          <w:sz w:val="24"/>
          <w:szCs w:val="24"/>
        </w:rPr>
        <w:t xml:space="preserve">Schváleno na </w:t>
      </w:r>
      <w:r w:rsidR="00EF04EC" w:rsidRPr="00EF04EC">
        <w:rPr>
          <w:sz w:val="24"/>
          <w:szCs w:val="24"/>
        </w:rPr>
        <w:t>108</w:t>
      </w:r>
      <w:r w:rsidRPr="00EF04EC">
        <w:rPr>
          <w:sz w:val="24"/>
          <w:szCs w:val="24"/>
        </w:rPr>
        <w:t>. zasedání</w:t>
      </w:r>
      <w:r w:rsidRPr="00EF04EC">
        <w:rPr>
          <w:b/>
          <w:sz w:val="24"/>
          <w:szCs w:val="24"/>
        </w:rPr>
        <w:t xml:space="preserve"> </w:t>
      </w:r>
      <w:r w:rsidR="00EF04EC">
        <w:rPr>
          <w:bCs/>
          <w:sz w:val="24"/>
          <w:szCs w:val="24"/>
        </w:rPr>
        <w:t>RMKPV</w:t>
      </w:r>
    </w:p>
    <w:p w14:paraId="272A93E3" w14:textId="77777777" w:rsidR="006C619F" w:rsidRDefault="006C619F" w:rsidP="006C619F">
      <w:pPr>
        <w:pStyle w:val="Zkladntext2"/>
        <w:spacing w:line="276" w:lineRule="auto"/>
        <w:ind w:left="0" w:firstLine="0"/>
        <w:jc w:val="both"/>
        <w:rPr>
          <w:sz w:val="24"/>
          <w:szCs w:val="24"/>
        </w:rPr>
      </w:pPr>
    </w:p>
    <w:p w14:paraId="4876D7A7" w14:textId="7C6CFE4F" w:rsidR="00574211" w:rsidRPr="009140AB" w:rsidRDefault="009140AB" w:rsidP="006C619F">
      <w:pPr>
        <w:keepNext/>
        <w:spacing w:before="60" w:line="276" w:lineRule="auto"/>
        <w:ind w:left="284" w:hanging="284"/>
        <w:jc w:val="both"/>
        <w:rPr>
          <w:b/>
          <w:sz w:val="24"/>
          <w:szCs w:val="24"/>
          <w:u w:val="single"/>
        </w:rPr>
      </w:pPr>
      <w:r>
        <w:rPr>
          <w:b/>
          <w:sz w:val="24"/>
          <w:szCs w:val="24"/>
          <w:u w:val="single"/>
        </w:rPr>
        <w:t>Přílohy</w:t>
      </w:r>
    </w:p>
    <w:p w14:paraId="123BFEA8" w14:textId="13F66593" w:rsidR="00574211" w:rsidRPr="009140AB" w:rsidRDefault="00574211" w:rsidP="006C619F">
      <w:pPr>
        <w:pStyle w:val="Zkladntext2"/>
        <w:keepNext/>
        <w:widowControl/>
        <w:spacing w:before="60" w:line="276" w:lineRule="auto"/>
        <w:ind w:left="426" w:hanging="426"/>
        <w:jc w:val="both"/>
        <w:rPr>
          <w:sz w:val="24"/>
          <w:szCs w:val="24"/>
        </w:rPr>
      </w:pPr>
      <w:r w:rsidRPr="009140AB">
        <w:rPr>
          <w:sz w:val="24"/>
          <w:szCs w:val="24"/>
        </w:rPr>
        <w:t>1)</w:t>
      </w:r>
      <w:r w:rsidRPr="009140AB">
        <w:rPr>
          <w:sz w:val="24"/>
          <w:szCs w:val="24"/>
        </w:rPr>
        <w:tab/>
        <w:t xml:space="preserve">Příloha č. 1 </w:t>
      </w:r>
      <w:r w:rsidR="0010416A" w:rsidRPr="009140AB">
        <w:rPr>
          <w:sz w:val="24"/>
          <w:szCs w:val="24"/>
        </w:rPr>
        <w:t>Protokolu – schválené</w:t>
      </w:r>
      <w:r w:rsidRPr="009140AB">
        <w:rPr>
          <w:sz w:val="24"/>
          <w:szCs w:val="24"/>
        </w:rPr>
        <w:t xml:space="preserve"> a neschválené výsledky </w:t>
      </w:r>
      <w:r w:rsidR="007C51F3" w:rsidRPr="009140AB">
        <w:rPr>
          <w:sz w:val="24"/>
          <w:szCs w:val="24"/>
        </w:rPr>
        <w:t>koncepce</w:t>
      </w:r>
      <w:r w:rsidRPr="009140AB">
        <w:rPr>
          <w:sz w:val="24"/>
          <w:szCs w:val="24"/>
        </w:rPr>
        <w:t xml:space="preserve"> za r. </w:t>
      </w:r>
      <w:r w:rsidR="008E5417" w:rsidRPr="009140AB">
        <w:rPr>
          <w:sz w:val="24"/>
          <w:szCs w:val="24"/>
        </w:rPr>
        <w:t>202</w:t>
      </w:r>
      <w:r w:rsidR="0010416A" w:rsidRPr="009140AB">
        <w:rPr>
          <w:sz w:val="24"/>
          <w:szCs w:val="24"/>
        </w:rPr>
        <w:t>3</w:t>
      </w:r>
      <w:r w:rsidRPr="009140AB">
        <w:rPr>
          <w:sz w:val="24"/>
          <w:szCs w:val="24"/>
        </w:rPr>
        <w:t xml:space="preserve"> (s barevným zvýrazněním neschválených výsledků)</w:t>
      </w:r>
    </w:p>
    <w:p w14:paraId="67E8229B" w14:textId="77777777" w:rsidR="000A2A32" w:rsidRDefault="00574211" w:rsidP="006C619F">
      <w:pPr>
        <w:pStyle w:val="Zkladntext2"/>
        <w:keepNext/>
        <w:widowControl/>
        <w:spacing w:before="60" w:line="276" w:lineRule="auto"/>
        <w:ind w:left="426" w:hanging="426"/>
        <w:jc w:val="both"/>
        <w:rPr>
          <w:sz w:val="24"/>
          <w:szCs w:val="24"/>
        </w:rPr>
      </w:pPr>
      <w:r w:rsidRPr="009140AB">
        <w:rPr>
          <w:sz w:val="24"/>
          <w:szCs w:val="24"/>
        </w:rPr>
        <w:t>2)</w:t>
      </w:r>
      <w:r w:rsidRPr="009140AB">
        <w:rPr>
          <w:sz w:val="24"/>
          <w:szCs w:val="24"/>
        </w:rPr>
        <w:tab/>
        <w:t xml:space="preserve">Průběžná zpráva </w:t>
      </w:r>
      <w:r w:rsidR="007C51F3" w:rsidRPr="009140AB">
        <w:rPr>
          <w:sz w:val="24"/>
          <w:szCs w:val="24"/>
        </w:rPr>
        <w:t>o plnění koncepce</w:t>
      </w:r>
      <w:r w:rsidRPr="009140AB">
        <w:rPr>
          <w:sz w:val="24"/>
          <w:szCs w:val="24"/>
        </w:rPr>
        <w:t xml:space="preserve"> za r. </w:t>
      </w:r>
      <w:r w:rsidR="008E5417" w:rsidRPr="009140AB">
        <w:rPr>
          <w:sz w:val="24"/>
          <w:szCs w:val="24"/>
        </w:rPr>
        <w:t>202</w:t>
      </w:r>
      <w:r w:rsidR="0010416A" w:rsidRPr="009140AB">
        <w:rPr>
          <w:sz w:val="24"/>
          <w:szCs w:val="24"/>
        </w:rPr>
        <w:t>3</w:t>
      </w:r>
    </w:p>
    <w:p w14:paraId="22A53678" w14:textId="6BAC96E9" w:rsidR="00574211" w:rsidRPr="009140AB" w:rsidRDefault="000A2A32" w:rsidP="006C619F">
      <w:pPr>
        <w:pStyle w:val="Zkladntext2"/>
        <w:keepNext/>
        <w:widowControl/>
        <w:spacing w:before="60" w:line="276" w:lineRule="auto"/>
        <w:ind w:left="426" w:hanging="426"/>
        <w:jc w:val="both"/>
        <w:rPr>
          <w:sz w:val="24"/>
          <w:szCs w:val="24"/>
        </w:rPr>
      </w:pPr>
      <w:r>
        <w:rPr>
          <w:sz w:val="24"/>
          <w:szCs w:val="24"/>
        </w:rPr>
        <w:t>3)</w:t>
      </w:r>
      <w:r>
        <w:rPr>
          <w:sz w:val="24"/>
          <w:szCs w:val="24"/>
        </w:rPr>
        <w:tab/>
      </w:r>
      <w:r w:rsidR="0010416A" w:rsidRPr="009140AB">
        <w:rPr>
          <w:sz w:val="24"/>
          <w:szCs w:val="24"/>
        </w:rPr>
        <w:t>Závěrečná zpráva IP DKRVO za období 2019–2023</w:t>
      </w:r>
    </w:p>
    <w:sectPr w:rsidR="00574211" w:rsidRPr="009140AB" w:rsidSect="00AE1B5E">
      <w:headerReference w:type="default" r:id="rId8"/>
      <w:footerReference w:type="even" r:id="rId9"/>
      <w:footerReference w:type="default" r:id="rId10"/>
      <w:type w:val="continuous"/>
      <w:pgSz w:w="11906" w:h="16838"/>
      <w:pgMar w:top="1134" w:right="1134"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5EF3FD" w14:textId="77777777" w:rsidR="009E5F49" w:rsidRDefault="009E5F49">
      <w:r>
        <w:separator/>
      </w:r>
    </w:p>
  </w:endnote>
  <w:endnote w:type="continuationSeparator" w:id="0">
    <w:p w14:paraId="0675AA7F" w14:textId="77777777" w:rsidR="009E5F49" w:rsidRDefault="009E5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3B02C" w14:textId="77777777" w:rsidR="000700A5" w:rsidRDefault="000700A5" w:rsidP="000D0189">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3A0A6FE9" w14:textId="77777777" w:rsidR="000700A5" w:rsidRDefault="000700A5" w:rsidP="00E43F24">
    <w:pPr>
      <w:pStyle w:val="Zp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6E5FD" w14:textId="77777777" w:rsidR="000700A5" w:rsidRPr="00AE1B5E" w:rsidRDefault="000700A5" w:rsidP="000D0189">
    <w:pPr>
      <w:pStyle w:val="Zpat"/>
      <w:framePr w:wrap="around" w:vAnchor="text" w:hAnchor="margin" w:xAlign="right" w:y="1"/>
      <w:rPr>
        <w:rStyle w:val="slostrnky"/>
        <w:sz w:val="22"/>
        <w:szCs w:val="22"/>
      </w:rPr>
    </w:pPr>
    <w:r w:rsidRPr="00AE1B5E">
      <w:rPr>
        <w:rStyle w:val="slostrnky"/>
        <w:sz w:val="22"/>
        <w:szCs w:val="22"/>
      </w:rPr>
      <w:fldChar w:fldCharType="begin"/>
    </w:r>
    <w:r w:rsidRPr="00AE1B5E">
      <w:rPr>
        <w:rStyle w:val="slostrnky"/>
        <w:sz w:val="22"/>
        <w:szCs w:val="22"/>
      </w:rPr>
      <w:instrText xml:space="preserve">PAGE  </w:instrText>
    </w:r>
    <w:r w:rsidRPr="00AE1B5E">
      <w:rPr>
        <w:rStyle w:val="slostrnky"/>
        <w:sz w:val="22"/>
        <w:szCs w:val="22"/>
      </w:rPr>
      <w:fldChar w:fldCharType="separate"/>
    </w:r>
    <w:r w:rsidR="006D5221">
      <w:rPr>
        <w:rStyle w:val="slostrnky"/>
        <w:noProof/>
        <w:sz w:val="22"/>
        <w:szCs w:val="22"/>
      </w:rPr>
      <w:t>10</w:t>
    </w:r>
    <w:r w:rsidRPr="00AE1B5E">
      <w:rPr>
        <w:rStyle w:val="slostrnky"/>
        <w:sz w:val="22"/>
        <w:szCs w:val="22"/>
      </w:rPr>
      <w:fldChar w:fldCharType="end"/>
    </w:r>
  </w:p>
  <w:p w14:paraId="05C1E2D8" w14:textId="77777777" w:rsidR="000700A5" w:rsidRDefault="000700A5" w:rsidP="00E43F24">
    <w:pPr>
      <w:pStyle w:val="Zp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AE574D" w14:textId="77777777" w:rsidR="009E5F49" w:rsidRDefault="009E5F49">
      <w:r>
        <w:separator/>
      </w:r>
    </w:p>
  </w:footnote>
  <w:footnote w:type="continuationSeparator" w:id="0">
    <w:p w14:paraId="791702EB" w14:textId="77777777" w:rsidR="009E5F49" w:rsidRDefault="009E5F49">
      <w:r>
        <w:continuationSeparator/>
      </w:r>
    </w:p>
  </w:footnote>
  <w:footnote w:id="1">
    <w:p w14:paraId="484DF1CA" w14:textId="2691FF1B" w:rsidR="000700A5" w:rsidRPr="002E7170" w:rsidRDefault="000700A5" w:rsidP="002E7170">
      <w:pPr>
        <w:pStyle w:val="Textpoznpodarou"/>
        <w:ind w:hanging="284"/>
        <w:rPr>
          <w:rFonts w:ascii="Times New Roman" w:hAnsi="Times New Roman"/>
        </w:rPr>
      </w:pPr>
      <w:r w:rsidRPr="002E7170">
        <w:rPr>
          <w:rStyle w:val="Znakapoznpodarou"/>
          <w:rFonts w:ascii="Times New Roman" w:hAnsi="Times New Roman"/>
        </w:rPr>
        <w:footnoteRef/>
      </w:r>
      <w:r w:rsidRPr="002E7170">
        <w:rPr>
          <w:rFonts w:ascii="Times New Roman" w:hAnsi="Times New Roman"/>
        </w:rPr>
        <w:t xml:space="preserve"> </w:t>
      </w:r>
      <w:r>
        <w:rPr>
          <w:rFonts w:ascii="Times New Roman" w:hAnsi="Times New Roman"/>
        </w:rPr>
        <w:t>Průběžné hodnocení VO se provádí podle kap. V Příkazu ministra kultury č. 11/2018.</w:t>
      </w:r>
    </w:p>
  </w:footnote>
  <w:footnote w:id="2">
    <w:p w14:paraId="76376A15" w14:textId="77777777" w:rsidR="000700A5" w:rsidRPr="000A2EBE" w:rsidRDefault="000700A5" w:rsidP="00E12C44">
      <w:pPr>
        <w:pStyle w:val="Textpoznpodarou"/>
        <w:ind w:hanging="284"/>
        <w:rPr>
          <w:rFonts w:ascii="Times New Roman" w:hAnsi="Times New Roman"/>
        </w:rPr>
      </w:pPr>
      <w:r>
        <w:rPr>
          <w:rStyle w:val="Znakapoznpodarou"/>
        </w:rPr>
        <w:footnoteRef/>
      </w:r>
      <w:r>
        <w:t xml:space="preserve"> </w:t>
      </w:r>
      <w:r>
        <w:rPr>
          <w:rFonts w:ascii="Times New Roman" w:hAnsi="Times New Roman"/>
        </w:rPr>
        <w:t>V případě hodnocení stupněm E se uvede „neschvaluje“.</w:t>
      </w:r>
    </w:p>
  </w:footnote>
  <w:footnote w:id="3">
    <w:p w14:paraId="73D4F02D" w14:textId="44E0EF09" w:rsidR="000700A5" w:rsidRPr="00EF04EC" w:rsidRDefault="000700A5" w:rsidP="00EF04EC">
      <w:pPr>
        <w:pStyle w:val="Textpoznpodarou"/>
        <w:ind w:hanging="284"/>
        <w:rPr>
          <w:rFonts w:ascii="Times New Roman" w:hAnsi="Times New Roman"/>
        </w:rPr>
      </w:pPr>
      <w:r w:rsidRPr="00EF04EC">
        <w:rPr>
          <w:rStyle w:val="Znakapoznpodarou"/>
          <w:rFonts w:ascii="Times New Roman" w:hAnsi="Times New Roman"/>
        </w:rPr>
        <w:footnoteRef/>
      </w:r>
      <w:r w:rsidRPr="00EF04EC">
        <w:rPr>
          <w:rFonts w:ascii="Times New Roman" w:hAnsi="Times New Roman"/>
        </w:rPr>
        <w:t xml:space="preserve"> </w:t>
      </w:r>
      <w:r>
        <w:rPr>
          <w:rFonts w:ascii="Times New Roman" w:hAnsi="Times New Roman"/>
        </w:rPr>
        <w:t>Stupnice je uvedena v bodu 6 závěrečného hodnocení koncepce.</w:t>
      </w:r>
    </w:p>
  </w:footnote>
  <w:footnote w:id="4">
    <w:p w14:paraId="676819DD" w14:textId="1D6C3509" w:rsidR="000700A5" w:rsidRPr="002E7170" w:rsidRDefault="000700A5" w:rsidP="002E7170">
      <w:pPr>
        <w:pStyle w:val="Textpoznpodarou"/>
        <w:ind w:hanging="284"/>
        <w:rPr>
          <w:rFonts w:ascii="Times New Roman" w:hAnsi="Times New Roman"/>
        </w:rPr>
      </w:pPr>
      <w:r w:rsidRPr="002E7170">
        <w:rPr>
          <w:rStyle w:val="Znakapoznpodarou"/>
          <w:rFonts w:ascii="Times New Roman" w:hAnsi="Times New Roman"/>
        </w:rPr>
        <w:footnoteRef/>
      </w:r>
      <w:r w:rsidRPr="002E7170">
        <w:rPr>
          <w:rFonts w:ascii="Times New Roman" w:hAnsi="Times New Roman"/>
        </w:rPr>
        <w:t xml:space="preserve"> </w:t>
      </w:r>
      <w:r>
        <w:rPr>
          <w:rFonts w:ascii="Times New Roman" w:hAnsi="Times New Roman"/>
        </w:rPr>
        <w:t>Závěrečné hodnocení VO se provádí podle kap. VI Příkazu ministra kultury č. 11/2018.</w:t>
      </w:r>
    </w:p>
  </w:footnote>
  <w:footnote w:id="5">
    <w:p w14:paraId="29F731DC" w14:textId="0A1B8730" w:rsidR="000700A5" w:rsidRPr="00CE0AEF" w:rsidRDefault="000700A5" w:rsidP="00CE0AEF">
      <w:pPr>
        <w:pStyle w:val="Textpoznpodarou"/>
        <w:ind w:left="142" w:hanging="142"/>
        <w:rPr>
          <w:rFonts w:ascii="Times New Roman" w:hAnsi="Times New Roman"/>
        </w:rPr>
      </w:pPr>
      <w:r w:rsidRPr="00CE0AEF">
        <w:rPr>
          <w:rStyle w:val="Znakapoznpodarou"/>
          <w:rFonts w:ascii="Times New Roman" w:hAnsi="Times New Roman"/>
        </w:rPr>
        <w:footnoteRef/>
      </w:r>
      <w:r w:rsidRPr="00CE0AEF">
        <w:rPr>
          <w:rFonts w:ascii="Times New Roman" w:hAnsi="Times New Roman"/>
        </w:rPr>
        <w:t xml:space="preserve"> Při popisu spolupráce s uživateli výsledků </w:t>
      </w:r>
      <w:r>
        <w:rPr>
          <w:rFonts w:ascii="Times New Roman" w:hAnsi="Times New Roman"/>
        </w:rPr>
        <w:t>měly VO</w:t>
      </w:r>
      <w:r w:rsidRPr="00CE0AEF">
        <w:rPr>
          <w:rFonts w:ascii="Times New Roman" w:hAnsi="Times New Roman"/>
        </w:rPr>
        <w:t>, zejména v případech, kdy je výsledek veřejně přístupný (a nemá konkrétního uživatele), přiměřeně využít i „Ilustrativní příklady využití výsledků a popisu jejich dopadů“, které jsou určeny pro vykazování Plnění plánu uplatnění výsledků v projektech a uvádí příklady možných způsobů využití výsledků</w:t>
      </w:r>
      <w:r>
        <w:rPr>
          <w:rFonts w:ascii="Times New Roman" w:hAnsi="Times New Roman"/>
        </w:rPr>
        <w:t xml:space="preserve"> (</w:t>
      </w:r>
      <w:r w:rsidRPr="00CE0AEF">
        <w:rPr>
          <w:rFonts w:ascii="Times New Roman" w:hAnsi="Times New Roman"/>
        </w:rPr>
        <w:t xml:space="preserve">tyto ilustrativní příklady </w:t>
      </w:r>
      <w:r>
        <w:rPr>
          <w:rFonts w:ascii="Times New Roman" w:hAnsi="Times New Roman"/>
        </w:rPr>
        <w:t xml:space="preserve">jsou </w:t>
      </w:r>
      <w:r w:rsidRPr="00CE0AEF">
        <w:rPr>
          <w:rFonts w:ascii="Times New Roman" w:hAnsi="Times New Roman"/>
        </w:rPr>
        <w:t>uvedeny v samostatné příloze struktury závěrečné zprávy</w:t>
      </w:r>
      <w:r>
        <w:rPr>
          <w:rFonts w:ascii="Times New Roman" w:hAnsi="Times New Roman"/>
        </w:rPr>
        <w:t>)</w:t>
      </w:r>
      <w:r w:rsidRPr="00CE0AEF">
        <w:rPr>
          <w:rFonts w:ascii="Times New Roman" w:hAnsi="Times New Roman"/>
        </w:rPr>
        <w:t>.</w:t>
      </w:r>
    </w:p>
  </w:footnote>
  <w:footnote w:id="6">
    <w:p w14:paraId="33D9FBBE" w14:textId="4807A172" w:rsidR="000700A5" w:rsidRPr="000A2EBE" w:rsidRDefault="000700A5" w:rsidP="005F77C5">
      <w:pPr>
        <w:pStyle w:val="Textpoznpodarou"/>
        <w:ind w:hanging="284"/>
        <w:rPr>
          <w:rFonts w:ascii="Times New Roman" w:hAnsi="Times New Roman"/>
        </w:rPr>
      </w:pPr>
      <w:r>
        <w:rPr>
          <w:rStyle w:val="Znakapoznpodarou"/>
        </w:rPr>
        <w:footnoteRef/>
      </w:r>
      <w:r>
        <w:t xml:space="preserve"> </w:t>
      </w:r>
      <w:r>
        <w:rPr>
          <w:rFonts w:ascii="Times New Roman" w:hAnsi="Times New Roman"/>
        </w:rPr>
        <w:t>V případě hodnocení stupněm E se uvede „neschvaluje“.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62B70E" w14:textId="77777777" w:rsidR="000700A5" w:rsidRDefault="000700A5">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70D4C"/>
    <w:multiLevelType w:val="hybridMultilevel"/>
    <w:tmpl w:val="72BC23CE"/>
    <w:lvl w:ilvl="0" w:tplc="7BA0343C">
      <w:start w:val="7"/>
      <w:numFmt w:val="decimal"/>
      <w:lvlText w:val="%1."/>
      <w:lvlJc w:val="left"/>
      <w:pPr>
        <w:tabs>
          <w:tab w:val="num" w:pos="720"/>
        </w:tabs>
        <w:ind w:left="720" w:hanging="360"/>
      </w:pPr>
      <w:rPr>
        <w:rFonts w:cs="Times New Roman" w:hint="default"/>
        <w:b/>
        <w:sz w:val="24"/>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
    <w:nsid w:val="24F62129"/>
    <w:multiLevelType w:val="hybridMultilevel"/>
    <w:tmpl w:val="4240EA92"/>
    <w:lvl w:ilvl="0" w:tplc="047209A4">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
    <w:nsid w:val="2BBA47FD"/>
    <w:multiLevelType w:val="hybridMultilevel"/>
    <w:tmpl w:val="17CC5942"/>
    <w:lvl w:ilvl="0" w:tplc="E9B4347E">
      <w:start w:val="9"/>
      <w:numFmt w:val="decimal"/>
      <w:lvlText w:val="%1."/>
      <w:lvlJc w:val="left"/>
      <w:pPr>
        <w:tabs>
          <w:tab w:val="num" w:pos="720"/>
        </w:tabs>
        <w:ind w:left="720" w:hanging="360"/>
      </w:pPr>
      <w:rPr>
        <w:rFonts w:cs="Times New Roman" w:hint="default"/>
        <w:b/>
        <w:sz w:val="24"/>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
    <w:nsid w:val="2BE22EF0"/>
    <w:multiLevelType w:val="hybridMultilevel"/>
    <w:tmpl w:val="C730313A"/>
    <w:lvl w:ilvl="0" w:tplc="0405000B">
      <w:start w:val="1"/>
      <w:numFmt w:val="bullet"/>
      <w:lvlText w:val=""/>
      <w:lvlJc w:val="left"/>
      <w:pPr>
        <w:tabs>
          <w:tab w:val="num" w:pos="427"/>
        </w:tabs>
        <w:ind w:left="427" w:hanging="360"/>
      </w:pPr>
      <w:rPr>
        <w:rFonts w:ascii="Wingdings" w:hAnsi="Wingdings" w:hint="default"/>
      </w:rPr>
    </w:lvl>
    <w:lvl w:ilvl="1" w:tplc="04050003" w:tentative="1">
      <w:start w:val="1"/>
      <w:numFmt w:val="bullet"/>
      <w:lvlText w:val="o"/>
      <w:lvlJc w:val="left"/>
      <w:pPr>
        <w:tabs>
          <w:tab w:val="num" w:pos="1147"/>
        </w:tabs>
        <w:ind w:left="1147" w:hanging="360"/>
      </w:pPr>
      <w:rPr>
        <w:rFonts w:ascii="Courier New" w:hAnsi="Courier New" w:hint="default"/>
      </w:rPr>
    </w:lvl>
    <w:lvl w:ilvl="2" w:tplc="04050005" w:tentative="1">
      <w:start w:val="1"/>
      <w:numFmt w:val="bullet"/>
      <w:lvlText w:val=""/>
      <w:lvlJc w:val="left"/>
      <w:pPr>
        <w:tabs>
          <w:tab w:val="num" w:pos="1867"/>
        </w:tabs>
        <w:ind w:left="1867" w:hanging="360"/>
      </w:pPr>
      <w:rPr>
        <w:rFonts w:ascii="Wingdings" w:hAnsi="Wingdings" w:hint="default"/>
      </w:rPr>
    </w:lvl>
    <w:lvl w:ilvl="3" w:tplc="04050001" w:tentative="1">
      <w:start w:val="1"/>
      <w:numFmt w:val="bullet"/>
      <w:lvlText w:val=""/>
      <w:lvlJc w:val="left"/>
      <w:pPr>
        <w:tabs>
          <w:tab w:val="num" w:pos="2587"/>
        </w:tabs>
        <w:ind w:left="2587" w:hanging="360"/>
      </w:pPr>
      <w:rPr>
        <w:rFonts w:ascii="Symbol" w:hAnsi="Symbol" w:hint="default"/>
      </w:rPr>
    </w:lvl>
    <w:lvl w:ilvl="4" w:tplc="04050003" w:tentative="1">
      <w:start w:val="1"/>
      <w:numFmt w:val="bullet"/>
      <w:lvlText w:val="o"/>
      <w:lvlJc w:val="left"/>
      <w:pPr>
        <w:tabs>
          <w:tab w:val="num" w:pos="3307"/>
        </w:tabs>
        <w:ind w:left="3307" w:hanging="360"/>
      </w:pPr>
      <w:rPr>
        <w:rFonts w:ascii="Courier New" w:hAnsi="Courier New" w:hint="default"/>
      </w:rPr>
    </w:lvl>
    <w:lvl w:ilvl="5" w:tplc="04050005" w:tentative="1">
      <w:start w:val="1"/>
      <w:numFmt w:val="bullet"/>
      <w:lvlText w:val=""/>
      <w:lvlJc w:val="left"/>
      <w:pPr>
        <w:tabs>
          <w:tab w:val="num" w:pos="4027"/>
        </w:tabs>
        <w:ind w:left="4027" w:hanging="360"/>
      </w:pPr>
      <w:rPr>
        <w:rFonts w:ascii="Wingdings" w:hAnsi="Wingdings" w:hint="default"/>
      </w:rPr>
    </w:lvl>
    <w:lvl w:ilvl="6" w:tplc="04050001" w:tentative="1">
      <w:start w:val="1"/>
      <w:numFmt w:val="bullet"/>
      <w:lvlText w:val=""/>
      <w:lvlJc w:val="left"/>
      <w:pPr>
        <w:tabs>
          <w:tab w:val="num" w:pos="4747"/>
        </w:tabs>
        <w:ind w:left="4747" w:hanging="360"/>
      </w:pPr>
      <w:rPr>
        <w:rFonts w:ascii="Symbol" w:hAnsi="Symbol" w:hint="default"/>
      </w:rPr>
    </w:lvl>
    <w:lvl w:ilvl="7" w:tplc="04050003" w:tentative="1">
      <w:start w:val="1"/>
      <w:numFmt w:val="bullet"/>
      <w:lvlText w:val="o"/>
      <w:lvlJc w:val="left"/>
      <w:pPr>
        <w:tabs>
          <w:tab w:val="num" w:pos="5467"/>
        </w:tabs>
        <w:ind w:left="5467" w:hanging="360"/>
      </w:pPr>
      <w:rPr>
        <w:rFonts w:ascii="Courier New" w:hAnsi="Courier New" w:hint="default"/>
      </w:rPr>
    </w:lvl>
    <w:lvl w:ilvl="8" w:tplc="04050005" w:tentative="1">
      <w:start w:val="1"/>
      <w:numFmt w:val="bullet"/>
      <w:lvlText w:val=""/>
      <w:lvlJc w:val="left"/>
      <w:pPr>
        <w:tabs>
          <w:tab w:val="num" w:pos="6187"/>
        </w:tabs>
        <w:ind w:left="6187" w:hanging="360"/>
      </w:pPr>
      <w:rPr>
        <w:rFonts w:ascii="Wingdings" w:hAnsi="Wingdings" w:hint="default"/>
      </w:rPr>
    </w:lvl>
  </w:abstractNum>
  <w:abstractNum w:abstractNumId="4">
    <w:nsid w:val="300F6EB7"/>
    <w:multiLevelType w:val="hybridMultilevel"/>
    <w:tmpl w:val="779E86B4"/>
    <w:lvl w:ilvl="0" w:tplc="0B8E8FF2">
      <w:numFmt w:val="bullet"/>
      <w:lvlText w:val=""/>
      <w:lvlJc w:val="left"/>
      <w:pPr>
        <w:ind w:left="679" w:hanging="286"/>
      </w:pPr>
      <w:rPr>
        <w:rFonts w:ascii="Symbol" w:eastAsia="Symbol" w:hAnsi="Symbol" w:cs="Symbol" w:hint="default"/>
        <w:w w:val="100"/>
        <w:sz w:val="22"/>
        <w:szCs w:val="22"/>
      </w:rPr>
    </w:lvl>
    <w:lvl w:ilvl="1" w:tplc="D384167C">
      <w:numFmt w:val="bullet"/>
      <w:lvlText w:val="•"/>
      <w:lvlJc w:val="left"/>
      <w:pPr>
        <w:ind w:left="1598" w:hanging="286"/>
      </w:pPr>
      <w:rPr>
        <w:rFonts w:hint="default"/>
      </w:rPr>
    </w:lvl>
    <w:lvl w:ilvl="2" w:tplc="E61C7B64">
      <w:numFmt w:val="bullet"/>
      <w:lvlText w:val="•"/>
      <w:lvlJc w:val="left"/>
      <w:pPr>
        <w:ind w:left="2517" w:hanging="286"/>
      </w:pPr>
      <w:rPr>
        <w:rFonts w:hint="default"/>
      </w:rPr>
    </w:lvl>
    <w:lvl w:ilvl="3" w:tplc="52DC4AAA">
      <w:numFmt w:val="bullet"/>
      <w:lvlText w:val="•"/>
      <w:lvlJc w:val="left"/>
      <w:pPr>
        <w:ind w:left="3435" w:hanging="286"/>
      </w:pPr>
      <w:rPr>
        <w:rFonts w:hint="default"/>
      </w:rPr>
    </w:lvl>
    <w:lvl w:ilvl="4" w:tplc="CD8615A6">
      <w:numFmt w:val="bullet"/>
      <w:lvlText w:val="•"/>
      <w:lvlJc w:val="left"/>
      <w:pPr>
        <w:ind w:left="4354" w:hanging="286"/>
      </w:pPr>
      <w:rPr>
        <w:rFonts w:hint="default"/>
      </w:rPr>
    </w:lvl>
    <w:lvl w:ilvl="5" w:tplc="F8382B44">
      <w:numFmt w:val="bullet"/>
      <w:lvlText w:val="•"/>
      <w:lvlJc w:val="left"/>
      <w:pPr>
        <w:ind w:left="5272" w:hanging="286"/>
      </w:pPr>
      <w:rPr>
        <w:rFonts w:hint="default"/>
      </w:rPr>
    </w:lvl>
    <w:lvl w:ilvl="6" w:tplc="1BE2078A">
      <w:numFmt w:val="bullet"/>
      <w:lvlText w:val="•"/>
      <w:lvlJc w:val="left"/>
      <w:pPr>
        <w:ind w:left="6191" w:hanging="286"/>
      </w:pPr>
      <w:rPr>
        <w:rFonts w:hint="default"/>
      </w:rPr>
    </w:lvl>
    <w:lvl w:ilvl="7" w:tplc="79682CA6">
      <w:numFmt w:val="bullet"/>
      <w:lvlText w:val="•"/>
      <w:lvlJc w:val="left"/>
      <w:pPr>
        <w:ind w:left="7109" w:hanging="286"/>
      </w:pPr>
      <w:rPr>
        <w:rFonts w:hint="default"/>
      </w:rPr>
    </w:lvl>
    <w:lvl w:ilvl="8" w:tplc="478C1BA6">
      <w:numFmt w:val="bullet"/>
      <w:lvlText w:val="•"/>
      <w:lvlJc w:val="left"/>
      <w:pPr>
        <w:ind w:left="8028" w:hanging="286"/>
      </w:pPr>
      <w:rPr>
        <w:rFonts w:hint="default"/>
      </w:rPr>
    </w:lvl>
  </w:abstractNum>
  <w:abstractNum w:abstractNumId="5">
    <w:nsid w:val="41441203"/>
    <w:multiLevelType w:val="hybridMultilevel"/>
    <w:tmpl w:val="79342A4A"/>
    <w:lvl w:ilvl="0" w:tplc="04050011">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6">
    <w:nsid w:val="4A247A8D"/>
    <w:multiLevelType w:val="hybridMultilevel"/>
    <w:tmpl w:val="9990B5E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4FBB00FD"/>
    <w:multiLevelType w:val="hybridMultilevel"/>
    <w:tmpl w:val="EE8290C4"/>
    <w:lvl w:ilvl="0" w:tplc="FFCE2322">
      <w:start w:val="1"/>
      <w:numFmt w:val="decimal"/>
      <w:lvlText w:val="%1."/>
      <w:lvlJc w:val="left"/>
      <w:pPr>
        <w:ind w:left="720" w:hanging="360"/>
      </w:pPr>
      <w:rPr>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660C2DAD"/>
    <w:multiLevelType w:val="hybridMultilevel"/>
    <w:tmpl w:val="3836F728"/>
    <w:lvl w:ilvl="0" w:tplc="3072EBD6">
      <w:start w:val="1"/>
      <w:numFmt w:val="decimal"/>
      <w:lvlText w:val="%1)"/>
      <w:lvlJc w:val="left"/>
      <w:pPr>
        <w:tabs>
          <w:tab w:val="num" w:pos="644"/>
        </w:tabs>
        <w:ind w:left="644" w:hanging="360"/>
      </w:pPr>
      <w:rPr>
        <w:rFonts w:cs="Times New Roman" w:hint="default"/>
      </w:rPr>
    </w:lvl>
    <w:lvl w:ilvl="1" w:tplc="04050019" w:tentative="1">
      <w:start w:val="1"/>
      <w:numFmt w:val="lowerLetter"/>
      <w:lvlText w:val="%2."/>
      <w:lvlJc w:val="left"/>
      <w:pPr>
        <w:tabs>
          <w:tab w:val="num" w:pos="1364"/>
        </w:tabs>
        <w:ind w:left="1364" w:hanging="360"/>
      </w:pPr>
      <w:rPr>
        <w:rFonts w:cs="Times New Roman"/>
      </w:rPr>
    </w:lvl>
    <w:lvl w:ilvl="2" w:tplc="0405001B" w:tentative="1">
      <w:start w:val="1"/>
      <w:numFmt w:val="lowerRoman"/>
      <w:lvlText w:val="%3."/>
      <w:lvlJc w:val="right"/>
      <w:pPr>
        <w:tabs>
          <w:tab w:val="num" w:pos="2084"/>
        </w:tabs>
        <w:ind w:left="2084" w:hanging="180"/>
      </w:pPr>
      <w:rPr>
        <w:rFonts w:cs="Times New Roman"/>
      </w:rPr>
    </w:lvl>
    <w:lvl w:ilvl="3" w:tplc="0405000F" w:tentative="1">
      <w:start w:val="1"/>
      <w:numFmt w:val="decimal"/>
      <w:lvlText w:val="%4."/>
      <w:lvlJc w:val="left"/>
      <w:pPr>
        <w:tabs>
          <w:tab w:val="num" w:pos="2804"/>
        </w:tabs>
        <w:ind w:left="2804" w:hanging="360"/>
      </w:pPr>
      <w:rPr>
        <w:rFonts w:cs="Times New Roman"/>
      </w:rPr>
    </w:lvl>
    <w:lvl w:ilvl="4" w:tplc="04050019" w:tentative="1">
      <w:start w:val="1"/>
      <w:numFmt w:val="lowerLetter"/>
      <w:lvlText w:val="%5."/>
      <w:lvlJc w:val="left"/>
      <w:pPr>
        <w:tabs>
          <w:tab w:val="num" w:pos="3524"/>
        </w:tabs>
        <w:ind w:left="3524" w:hanging="360"/>
      </w:pPr>
      <w:rPr>
        <w:rFonts w:cs="Times New Roman"/>
      </w:rPr>
    </w:lvl>
    <w:lvl w:ilvl="5" w:tplc="0405001B" w:tentative="1">
      <w:start w:val="1"/>
      <w:numFmt w:val="lowerRoman"/>
      <w:lvlText w:val="%6."/>
      <w:lvlJc w:val="right"/>
      <w:pPr>
        <w:tabs>
          <w:tab w:val="num" w:pos="4244"/>
        </w:tabs>
        <w:ind w:left="4244" w:hanging="180"/>
      </w:pPr>
      <w:rPr>
        <w:rFonts w:cs="Times New Roman"/>
      </w:rPr>
    </w:lvl>
    <w:lvl w:ilvl="6" w:tplc="0405000F" w:tentative="1">
      <w:start w:val="1"/>
      <w:numFmt w:val="decimal"/>
      <w:lvlText w:val="%7."/>
      <w:lvlJc w:val="left"/>
      <w:pPr>
        <w:tabs>
          <w:tab w:val="num" w:pos="4964"/>
        </w:tabs>
        <w:ind w:left="4964" w:hanging="360"/>
      </w:pPr>
      <w:rPr>
        <w:rFonts w:cs="Times New Roman"/>
      </w:rPr>
    </w:lvl>
    <w:lvl w:ilvl="7" w:tplc="04050019" w:tentative="1">
      <w:start w:val="1"/>
      <w:numFmt w:val="lowerLetter"/>
      <w:lvlText w:val="%8."/>
      <w:lvlJc w:val="left"/>
      <w:pPr>
        <w:tabs>
          <w:tab w:val="num" w:pos="5684"/>
        </w:tabs>
        <w:ind w:left="5684" w:hanging="360"/>
      </w:pPr>
      <w:rPr>
        <w:rFonts w:cs="Times New Roman"/>
      </w:rPr>
    </w:lvl>
    <w:lvl w:ilvl="8" w:tplc="0405001B" w:tentative="1">
      <w:start w:val="1"/>
      <w:numFmt w:val="lowerRoman"/>
      <w:lvlText w:val="%9."/>
      <w:lvlJc w:val="right"/>
      <w:pPr>
        <w:tabs>
          <w:tab w:val="num" w:pos="6404"/>
        </w:tabs>
        <w:ind w:left="6404" w:hanging="180"/>
      </w:pPr>
      <w:rPr>
        <w:rFonts w:cs="Times New Roman"/>
      </w:rPr>
    </w:lvl>
  </w:abstractNum>
  <w:abstractNum w:abstractNumId="9">
    <w:nsid w:val="684737E9"/>
    <w:multiLevelType w:val="hybridMultilevel"/>
    <w:tmpl w:val="CFD49D7E"/>
    <w:lvl w:ilvl="0" w:tplc="3996B6EA">
      <w:numFmt w:val="bullet"/>
      <w:lvlText w:val="-"/>
      <w:lvlJc w:val="left"/>
      <w:pPr>
        <w:ind w:left="644" w:hanging="360"/>
      </w:pPr>
      <w:rPr>
        <w:rFonts w:ascii="Times New Roman" w:eastAsia="Times New Roman" w:hAnsi="Times New Roman" w:hint="default"/>
      </w:rPr>
    </w:lvl>
    <w:lvl w:ilvl="1" w:tplc="04050003" w:tentative="1">
      <w:start w:val="1"/>
      <w:numFmt w:val="bullet"/>
      <w:lvlText w:val="o"/>
      <w:lvlJc w:val="left"/>
      <w:pPr>
        <w:ind w:left="1364" w:hanging="360"/>
      </w:pPr>
      <w:rPr>
        <w:rFonts w:ascii="Courier New" w:hAnsi="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0">
    <w:nsid w:val="79046E54"/>
    <w:multiLevelType w:val="hybridMultilevel"/>
    <w:tmpl w:val="2442472E"/>
    <w:lvl w:ilvl="0" w:tplc="04050011">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1">
    <w:nsid w:val="7BD61019"/>
    <w:multiLevelType w:val="hybridMultilevel"/>
    <w:tmpl w:val="970AFFE6"/>
    <w:lvl w:ilvl="0" w:tplc="561A8FB0">
      <w:start w:val="1"/>
      <w:numFmt w:val="decimal"/>
      <w:lvlText w:val="%1."/>
      <w:lvlJc w:val="left"/>
      <w:pPr>
        <w:tabs>
          <w:tab w:val="num" w:pos="720"/>
        </w:tabs>
        <w:ind w:left="720" w:hanging="360"/>
      </w:pPr>
      <w:rPr>
        <w:rFonts w:cs="Times New Roman" w:hint="default"/>
        <w:b/>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2">
    <w:nsid w:val="7C7E3AB4"/>
    <w:multiLevelType w:val="hybridMultilevel"/>
    <w:tmpl w:val="0A1C1846"/>
    <w:lvl w:ilvl="0" w:tplc="8676D0E2">
      <w:start w:val="1"/>
      <w:numFmt w:val="upp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3">
    <w:nsid w:val="7DC0764B"/>
    <w:multiLevelType w:val="hybridMultilevel"/>
    <w:tmpl w:val="9A24D28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8"/>
  </w:num>
  <w:num w:numId="2">
    <w:abstractNumId w:val="5"/>
  </w:num>
  <w:num w:numId="3">
    <w:abstractNumId w:val="9"/>
  </w:num>
  <w:num w:numId="4">
    <w:abstractNumId w:val="12"/>
  </w:num>
  <w:num w:numId="5">
    <w:abstractNumId w:val="10"/>
  </w:num>
  <w:num w:numId="6">
    <w:abstractNumId w:val="2"/>
  </w:num>
  <w:num w:numId="7">
    <w:abstractNumId w:val="0"/>
  </w:num>
  <w:num w:numId="8">
    <w:abstractNumId w:val="11"/>
  </w:num>
  <w:num w:numId="9">
    <w:abstractNumId w:val="3"/>
  </w:num>
  <w:num w:numId="10">
    <w:abstractNumId w:val="4"/>
  </w:num>
  <w:num w:numId="11">
    <w:abstractNumId w:val="6"/>
  </w:num>
  <w:num w:numId="12">
    <w:abstractNumId w:val="7"/>
  </w:num>
  <w:num w:numId="13">
    <w:abstractNumId w:val="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888"/>
    <w:rsid w:val="000025B4"/>
    <w:rsid w:val="0001158E"/>
    <w:rsid w:val="0001252B"/>
    <w:rsid w:val="00013A30"/>
    <w:rsid w:val="0001563D"/>
    <w:rsid w:val="00021BF2"/>
    <w:rsid w:val="00022BD1"/>
    <w:rsid w:val="00023987"/>
    <w:rsid w:val="00023D8C"/>
    <w:rsid w:val="00024886"/>
    <w:rsid w:val="0003078D"/>
    <w:rsid w:val="000310F7"/>
    <w:rsid w:val="00041BAF"/>
    <w:rsid w:val="00042AE8"/>
    <w:rsid w:val="000511BA"/>
    <w:rsid w:val="00051239"/>
    <w:rsid w:val="000557C7"/>
    <w:rsid w:val="00061D34"/>
    <w:rsid w:val="00063789"/>
    <w:rsid w:val="00063DF2"/>
    <w:rsid w:val="000649E8"/>
    <w:rsid w:val="000649F8"/>
    <w:rsid w:val="000654CF"/>
    <w:rsid w:val="00066220"/>
    <w:rsid w:val="0006658E"/>
    <w:rsid w:val="00066B9E"/>
    <w:rsid w:val="00067CE9"/>
    <w:rsid w:val="00067EB9"/>
    <w:rsid w:val="000700A5"/>
    <w:rsid w:val="000724D5"/>
    <w:rsid w:val="0007487C"/>
    <w:rsid w:val="00076103"/>
    <w:rsid w:val="00076FCA"/>
    <w:rsid w:val="00080617"/>
    <w:rsid w:val="00080ADF"/>
    <w:rsid w:val="00081217"/>
    <w:rsid w:val="00083C13"/>
    <w:rsid w:val="00091BB0"/>
    <w:rsid w:val="00093384"/>
    <w:rsid w:val="000A00B0"/>
    <w:rsid w:val="000A2A32"/>
    <w:rsid w:val="000A2EBE"/>
    <w:rsid w:val="000A48FB"/>
    <w:rsid w:val="000A5E5E"/>
    <w:rsid w:val="000A7535"/>
    <w:rsid w:val="000B044F"/>
    <w:rsid w:val="000B2D7D"/>
    <w:rsid w:val="000B389E"/>
    <w:rsid w:val="000B5C6C"/>
    <w:rsid w:val="000B7825"/>
    <w:rsid w:val="000C0CCD"/>
    <w:rsid w:val="000C28D8"/>
    <w:rsid w:val="000C32BA"/>
    <w:rsid w:val="000C79FF"/>
    <w:rsid w:val="000D0189"/>
    <w:rsid w:val="000D32DC"/>
    <w:rsid w:val="000D3418"/>
    <w:rsid w:val="000D3569"/>
    <w:rsid w:val="000D3C34"/>
    <w:rsid w:val="000E5619"/>
    <w:rsid w:val="000E63A9"/>
    <w:rsid w:val="000E79C7"/>
    <w:rsid w:val="000F0A24"/>
    <w:rsid w:val="000F5F40"/>
    <w:rsid w:val="00100AA1"/>
    <w:rsid w:val="0010406E"/>
    <w:rsid w:val="0010416A"/>
    <w:rsid w:val="0010677F"/>
    <w:rsid w:val="00111D97"/>
    <w:rsid w:val="0011263F"/>
    <w:rsid w:val="00114858"/>
    <w:rsid w:val="00114D96"/>
    <w:rsid w:val="00115B1B"/>
    <w:rsid w:val="00124BF9"/>
    <w:rsid w:val="00124DCB"/>
    <w:rsid w:val="00125586"/>
    <w:rsid w:val="00132B89"/>
    <w:rsid w:val="00133434"/>
    <w:rsid w:val="00133F01"/>
    <w:rsid w:val="00135A4C"/>
    <w:rsid w:val="00135A7D"/>
    <w:rsid w:val="00136EC5"/>
    <w:rsid w:val="00142E4E"/>
    <w:rsid w:val="00146E73"/>
    <w:rsid w:val="001527A1"/>
    <w:rsid w:val="00153851"/>
    <w:rsid w:val="00154997"/>
    <w:rsid w:val="00154A47"/>
    <w:rsid w:val="00160778"/>
    <w:rsid w:val="001641C6"/>
    <w:rsid w:val="00165FEE"/>
    <w:rsid w:val="00171EEE"/>
    <w:rsid w:val="00174BFC"/>
    <w:rsid w:val="001832F9"/>
    <w:rsid w:val="001842A5"/>
    <w:rsid w:val="00186615"/>
    <w:rsid w:val="00186938"/>
    <w:rsid w:val="001874BF"/>
    <w:rsid w:val="00196531"/>
    <w:rsid w:val="00196954"/>
    <w:rsid w:val="00197F7C"/>
    <w:rsid w:val="001A1FE2"/>
    <w:rsid w:val="001A41DA"/>
    <w:rsid w:val="001A6DE6"/>
    <w:rsid w:val="001A73B1"/>
    <w:rsid w:val="001B19BA"/>
    <w:rsid w:val="001B729D"/>
    <w:rsid w:val="001C0D06"/>
    <w:rsid w:val="001C11A7"/>
    <w:rsid w:val="001C1E17"/>
    <w:rsid w:val="001C2C4B"/>
    <w:rsid w:val="001C6A3F"/>
    <w:rsid w:val="001C78D8"/>
    <w:rsid w:val="001D221F"/>
    <w:rsid w:val="001E02F2"/>
    <w:rsid w:val="001E3FCC"/>
    <w:rsid w:val="001E4B0D"/>
    <w:rsid w:val="001E6784"/>
    <w:rsid w:val="001F0184"/>
    <w:rsid w:val="001F2E96"/>
    <w:rsid w:val="001F5EB9"/>
    <w:rsid w:val="00200C27"/>
    <w:rsid w:val="00201252"/>
    <w:rsid w:val="0020310D"/>
    <w:rsid w:val="00214A7C"/>
    <w:rsid w:val="00221466"/>
    <w:rsid w:val="00221DEA"/>
    <w:rsid w:val="0022347B"/>
    <w:rsid w:val="002235A5"/>
    <w:rsid w:val="00225CCE"/>
    <w:rsid w:val="00227927"/>
    <w:rsid w:val="002308FB"/>
    <w:rsid w:val="00232864"/>
    <w:rsid w:val="002336B0"/>
    <w:rsid w:val="00241BE6"/>
    <w:rsid w:val="00250D08"/>
    <w:rsid w:val="0025296B"/>
    <w:rsid w:val="00262FBC"/>
    <w:rsid w:val="00264BBA"/>
    <w:rsid w:val="0026560A"/>
    <w:rsid w:val="00266869"/>
    <w:rsid w:val="002722EC"/>
    <w:rsid w:val="00275D94"/>
    <w:rsid w:val="00281846"/>
    <w:rsid w:val="00281CC8"/>
    <w:rsid w:val="0028339B"/>
    <w:rsid w:val="002841D9"/>
    <w:rsid w:val="00290AA6"/>
    <w:rsid w:val="00295C03"/>
    <w:rsid w:val="002963D3"/>
    <w:rsid w:val="00296AD4"/>
    <w:rsid w:val="00296BCF"/>
    <w:rsid w:val="00297C89"/>
    <w:rsid w:val="002A2DC5"/>
    <w:rsid w:val="002A40A4"/>
    <w:rsid w:val="002A6156"/>
    <w:rsid w:val="002B381D"/>
    <w:rsid w:val="002B4CC0"/>
    <w:rsid w:val="002B5FDC"/>
    <w:rsid w:val="002B67C7"/>
    <w:rsid w:val="002B763B"/>
    <w:rsid w:val="002B79DA"/>
    <w:rsid w:val="002C1A1E"/>
    <w:rsid w:val="002C26EA"/>
    <w:rsid w:val="002C6039"/>
    <w:rsid w:val="002C7129"/>
    <w:rsid w:val="002D53B5"/>
    <w:rsid w:val="002D5AA5"/>
    <w:rsid w:val="002D6513"/>
    <w:rsid w:val="002E4200"/>
    <w:rsid w:val="002E606D"/>
    <w:rsid w:val="002E668F"/>
    <w:rsid w:val="002E7170"/>
    <w:rsid w:val="002F00B6"/>
    <w:rsid w:val="002F4818"/>
    <w:rsid w:val="0030242B"/>
    <w:rsid w:val="00302544"/>
    <w:rsid w:val="0030355D"/>
    <w:rsid w:val="0030516F"/>
    <w:rsid w:val="00307D8D"/>
    <w:rsid w:val="00310ED4"/>
    <w:rsid w:val="00310EEA"/>
    <w:rsid w:val="00311E5E"/>
    <w:rsid w:val="003131D4"/>
    <w:rsid w:val="0031425C"/>
    <w:rsid w:val="00320444"/>
    <w:rsid w:val="003219AE"/>
    <w:rsid w:val="00331253"/>
    <w:rsid w:val="0033161D"/>
    <w:rsid w:val="003331CA"/>
    <w:rsid w:val="00334D1C"/>
    <w:rsid w:val="00336C95"/>
    <w:rsid w:val="00341E8A"/>
    <w:rsid w:val="00342771"/>
    <w:rsid w:val="00343928"/>
    <w:rsid w:val="00354417"/>
    <w:rsid w:val="003621D9"/>
    <w:rsid w:val="003621EB"/>
    <w:rsid w:val="00362731"/>
    <w:rsid w:val="0036433F"/>
    <w:rsid w:val="00372BA2"/>
    <w:rsid w:val="00380F49"/>
    <w:rsid w:val="00381BA6"/>
    <w:rsid w:val="00384D45"/>
    <w:rsid w:val="00386516"/>
    <w:rsid w:val="003907A5"/>
    <w:rsid w:val="00393DF9"/>
    <w:rsid w:val="003A5752"/>
    <w:rsid w:val="003B5621"/>
    <w:rsid w:val="003B7F44"/>
    <w:rsid w:val="003C4186"/>
    <w:rsid w:val="003C78F2"/>
    <w:rsid w:val="003D1363"/>
    <w:rsid w:val="003D4DAF"/>
    <w:rsid w:val="003D503B"/>
    <w:rsid w:val="003D6128"/>
    <w:rsid w:val="003D6310"/>
    <w:rsid w:val="003E0310"/>
    <w:rsid w:val="003E1980"/>
    <w:rsid w:val="003E3649"/>
    <w:rsid w:val="003F1103"/>
    <w:rsid w:val="003F1D84"/>
    <w:rsid w:val="003F4E63"/>
    <w:rsid w:val="003F66EA"/>
    <w:rsid w:val="004018CC"/>
    <w:rsid w:val="00403A7C"/>
    <w:rsid w:val="00410C10"/>
    <w:rsid w:val="0041429F"/>
    <w:rsid w:val="00417C25"/>
    <w:rsid w:val="004239B6"/>
    <w:rsid w:val="00424560"/>
    <w:rsid w:val="00426BD4"/>
    <w:rsid w:val="00426DF9"/>
    <w:rsid w:val="00427E6B"/>
    <w:rsid w:val="004315CA"/>
    <w:rsid w:val="004317E7"/>
    <w:rsid w:val="004353A9"/>
    <w:rsid w:val="00436F2B"/>
    <w:rsid w:val="00437AC0"/>
    <w:rsid w:val="004411AD"/>
    <w:rsid w:val="00443FE6"/>
    <w:rsid w:val="00455B01"/>
    <w:rsid w:val="0045769B"/>
    <w:rsid w:val="004613BC"/>
    <w:rsid w:val="00463641"/>
    <w:rsid w:val="004672B6"/>
    <w:rsid w:val="00470587"/>
    <w:rsid w:val="0047103F"/>
    <w:rsid w:val="0047303F"/>
    <w:rsid w:val="0047335A"/>
    <w:rsid w:val="00474253"/>
    <w:rsid w:val="0048201D"/>
    <w:rsid w:val="00483ECB"/>
    <w:rsid w:val="00485AF1"/>
    <w:rsid w:val="00491631"/>
    <w:rsid w:val="004961F8"/>
    <w:rsid w:val="004962E0"/>
    <w:rsid w:val="00497F0D"/>
    <w:rsid w:val="004A186D"/>
    <w:rsid w:val="004A34FF"/>
    <w:rsid w:val="004A4675"/>
    <w:rsid w:val="004A65BF"/>
    <w:rsid w:val="004A7087"/>
    <w:rsid w:val="004B082B"/>
    <w:rsid w:val="004B08BB"/>
    <w:rsid w:val="004B17B3"/>
    <w:rsid w:val="004B4D77"/>
    <w:rsid w:val="004B6F00"/>
    <w:rsid w:val="004C044C"/>
    <w:rsid w:val="004C4AA4"/>
    <w:rsid w:val="004C6626"/>
    <w:rsid w:val="004D32EA"/>
    <w:rsid w:val="004D3B2F"/>
    <w:rsid w:val="004D3D1E"/>
    <w:rsid w:val="004E79D7"/>
    <w:rsid w:val="004F1715"/>
    <w:rsid w:val="00503F1D"/>
    <w:rsid w:val="00507266"/>
    <w:rsid w:val="005072A3"/>
    <w:rsid w:val="00507A02"/>
    <w:rsid w:val="005104E4"/>
    <w:rsid w:val="00512753"/>
    <w:rsid w:val="00513188"/>
    <w:rsid w:val="00514383"/>
    <w:rsid w:val="005159E0"/>
    <w:rsid w:val="00530025"/>
    <w:rsid w:val="00531F80"/>
    <w:rsid w:val="00533BBD"/>
    <w:rsid w:val="00533C0F"/>
    <w:rsid w:val="00537CA7"/>
    <w:rsid w:val="00543063"/>
    <w:rsid w:val="0055220B"/>
    <w:rsid w:val="0055370A"/>
    <w:rsid w:val="00554D39"/>
    <w:rsid w:val="005559F2"/>
    <w:rsid w:val="00557C4F"/>
    <w:rsid w:val="005621E4"/>
    <w:rsid w:val="005639F8"/>
    <w:rsid w:val="00565BD3"/>
    <w:rsid w:val="00566F7A"/>
    <w:rsid w:val="00570529"/>
    <w:rsid w:val="00571328"/>
    <w:rsid w:val="0057159A"/>
    <w:rsid w:val="00571C58"/>
    <w:rsid w:val="00572A93"/>
    <w:rsid w:val="00574211"/>
    <w:rsid w:val="0057714D"/>
    <w:rsid w:val="00577C72"/>
    <w:rsid w:val="00577CD5"/>
    <w:rsid w:val="0058108F"/>
    <w:rsid w:val="00582238"/>
    <w:rsid w:val="00584105"/>
    <w:rsid w:val="00591068"/>
    <w:rsid w:val="005937BA"/>
    <w:rsid w:val="00596FE8"/>
    <w:rsid w:val="005A2287"/>
    <w:rsid w:val="005A3E67"/>
    <w:rsid w:val="005A46AE"/>
    <w:rsid w:val="005A6747"/>
    <w:rsid w:val="005B4FC5"/>
    <w:rsid w:val="005C0138"/>
    <w:rsid w:val="005C314C"/>
    <w:rsid w:val="005C3BF4"/>
    <w:rsid w:val="005C76F7"/>
    <w:rsid w:val="005D03AF"/>
    <w:rsid w:val="005D0A56"/>
    <w:rsid w:val="005D1757"/>
    <w:rsid w:val="005D262E"/>
    <w:rsid w:val="005D5F15"/>
    <w:rsid w:val="005D75AD"/>
    <w:rsid w:val="005D7908"/>
    <w:rsid w:val="005E4D7A"/>
    <w:rsid w:val="005F5611"/>
    <w:rsid w:val="005F77C5"/>
    <w:rsid w:val="0060036B"/>
    <w:rsid w:val="00601714"/>
    <w:rsid w:val="00602B6F"/>
    <w:rsid w:val="0060300E"/>
    <w:rsid w:val="0061273A"/>
    <w:rsid w:val="00612A2D"/>
    <w:rsid w:val="00623894"/>
    <w:rsid w:val="00627BA5"/>
    <w:rsid w:val="006310B8"/>
    <w:rsid w:val="00634D07"/>
    <w:rsid w:val="00635813"/>
    <w:rsid w:val="00636257"/>
    <w:rsid w:val="006430C7"/>
    <w:rsid w:val="006535B0"/>
    <w:rsid w:val="0065445E"/>
    <w:rsid w:val="00656C8E"/>
    <w:rsid w:val="006630D8"/>
    <w:rsid w:val="006664B7"/>
    <w:rsid w:val="006740E9"/>
    <w:rsid w:val="0068365C"/>
    <w:rsid w:val="006841CB"/>
    <w:rsid w:val="00684398"/>
    <w:rsid w:val="006851B1"/>
    <w:rsid w:val="00685238"/>
    <w:rsid w:val="006914CC"/>
    <w:rsid w:val="00692461"/>
    <w:rsid w:val="006926C4"/>
    <w:rsid w:val="00692FA8"/>
    <w:rsid w:val="0069481D"/>
    <w:rsid w:val="00694F9C"/>
    <w:rsid w:val="006959DA"/>
    <w:rsid w:val="00697542"/>
    <w:rsid w:val="006A0589"/>
    <w:rsid w:val="006A0E95"/>
    <w:rsid w:val="006A1D9D"/>
    <w:rsid w:val="006B24BB"/>
    <w:rsid w:val="006B2776"/>
    <w:rsid w:val="006B3B4F"/>
    <w:rsid w:val="006C17E5"/>
    <w:rsid w:val="006C1B60"/>
    <w:rsid w:val="006C619F"/>
    <w:rsid w:val="006D197A"/>
    <w:rsid w:val="006D5221"/>
    <w:rsid w:val="006D57F6"/>
    <w:rsid w:val="006D674A"/>
    <w:rsid w:val="006D79F2"/>
    <w:rsid w:val="006E2975"/>
    <w:rsid w:val="006F0F6A"/>
    <w:rsid w:val="006F166D"/>
    <w:rsid w:val="006F2368"/>
    <w:rsid w:val="006F67AA"/>
    <w:rsid w:val="006F6A5E"/>
    <w:rsid w:val="00701A54"/>
    <w:rsid w:val="007044B2"/>
    <w:rsid w:val="007050F5"/>
    <w:rsid w:val="0070579C"/>
    <w:rsid w:val="00707C4B"/>
    <w:rsid w:val="007101C3"/>
    <w:rsid w:val="007106C9"/>
    <w:rsid w:val="00720CE7"/>
    <w:rsid w:val="00721459"/>
    <w:rsid w:val="00722FFC"/>
    <w:rsid w:val="00723BE0"/>
    <w:rsid w:val="00725A32"/>
    <w:rsid w:val="007305F2"/>
    <w:rsid w:val="0073064F"/>
    <w:rsid w:val="0073111F"/>
    <w:rsid w:val="00731154"/>
    <w:rsid w:val="00735456"/>
    <w:rsid w:val="00737CA0"/>
    <w:rsid w:val="00740108"/>
    <w:rsid w:val="007413E3"/>
    <w:rsid w:val="00741866"/>
    <w:rsid w:val="007428EF"/>
    <w:rsid w:val="00742B74"/>
    <w:rsid w:val="00744043"/>
    <w:rsid w:val="00744EAE"/>
    <w:rsid w:val="00751ECE"/>
    <w:rsid w:val="007574D8"/>
    <w:rsid w:val="0076066B"/>
    <w:rsid w:val="00762B14"/>
    <w:rsid w:val="0076537D"/>
    <w:rsid w:val="007657E3"/>
    <w:rsid w:val="00765F8F"/>
    <w:rsid w:val="00775F79"/>
    <w:rsid w:val="0078005A"/>
    <w:rsid w:val="00783798"/>
    <w:rsid w:val="00784C9C"/>
    <w:rsid w:val="00790277"/>
    <w:rsid w:val="00790D3C"/>
    <w:rsid w:val="007960DA"/>
    <w:rsid w:val="0079677D"/>
    <w:rsid w:val="007A23BB"/>
    <w:rsid w:val="007A2BB9"/>
    <w:rsid w:val="007A35CC"/>
    <w:rsid w:val="007A6112"/>
    <w:rsid w:val="007A76E2"/>
    <w:rsid w:val="007B0A5D"/>
    <w:rsid w:val="007B0BC9"/>
    <w:rsid w:val="007B0FA0"/>
    <w:rsid w:val="007B197A"/>
    <w:rsid w:val="007B1F51"/>
    <w:rsid w:val="007B573A"/>
    <w:rsid w:val="007B7BCF"/>
    <w:rsid w:val="007C1857"/>
    <w:rsid w:val="007C404C"/>
    <w:rsid w:val="007C4501"/>
    <w:rsid w:val="007C4982"/>
    <w:rsid w:val="007C51F3"/>
    <w:rsid w:val="007D0A39"/>
    <w:rsid w:val="007D0AF3"/>
    <w:rsid w:val="007D1A78"/>
    <w:rsid w:val="007D3F44"/>
    <w:rsid w:val="007D59F5"/>
    <w:rsid w:val="007E0BD2"/>
    <w:rsid w:val="007E1C29"/>
    <w:rsid w:val="007E6B56"/>
    <w:rsid w:val="007F01FD"/>
    <w:rsid w:val="007F60EA"/>
    <w:rsid w:val="00802633"/>
    <w:rsid w:val="00802B63"/>
    <w:rsid w:val="008113F1"/>
    <w:rsid w:val="00811D86"/>
    <w:rsid w:val="00813C9B"/>
    <w:rsid w:val="00826AEA"/>
    <w:rsid w:val="008330C5"/>
    <w:rsid w:val="00834695"/>
    <w:rsid w:val="00834DD3"/>
    <w:rsid w:val="008366C0"/>
    <w:rsid w:val="008376C5"/>
    <w:rsid w:val="008408BB"/>
    <w:rsid w:val="00844D08"/>
    <w:rsid w:val="00847409"/>
    <w:rsid w:val="00850926"/>
    <w:rsid w:val="0085362B"/>
    <w:rsid w:val="008568F3"/>
    <w:rsid w:val="00857D11"/>
    <w:rsid w:val="00857DCF"/>
    <w:rsid w:val="0086197F"/>
    <w:rsid w:val="00862882"/>
    <w:rsid w:val="0086339E"/>
    <w:rsid w:val="00872A45"/>
    <w:rsid w:val="0087330F"/>
    <w:rsid w:val="00873F66"/>
    <w:rsid w:val="008778A0"/>
    <w:rsid w:val="00880DFD"/>
    <w:rsid w:val="0088328B"/>
    <w:rsid w:val="00887B31"/>
    <w:rsid w:val="00892D5B"/>
    <w:rsid w:val="008A2317"/>
    <w:rsid w:val="008A55A3"/>
    <w:rsid w:val="008A73AD"/>
    <w:rsid w:val="008A7E6E"/>
    <w:rsid w:val="008B0F47"/>
    <w:rsid w:val="008B5BF1"/>
    <w:rsid w:val="008C2CB6"/>
    <w:rsid w:val="008C647E"/>
    <w:rsid w:val="008D6283"/>
    <w:rsid w:val="008E2FC5"/>
    <w:rsid w:val="008E5417"/>
    <w:rsid w:val="008E61B9"/>
    <w:rsid w:val="008F04AD"/>
    <w:rsid w:val="008F0FED"/>
    <w:rsid w:val="008F3027"/>
    <w:rsid w:val="008F6C98"/>
    <w:rsid w:val="00903414"/>
    <w:rsid w:val="00905C1B"/>
    <w:rsid w:val="00905D72"/>
    <w:rsid w:val="009071D2"/>
    <w:rsid w:val="00910DFD"/>
    <w:rsid w:val="009140AB"/>
    <w:rsid w:val="00915B37"/>
    <w:rsid w:val="00916C48"/>
    <w:rsid w:val="00916F1E"/>
    <w:rsid w:val="00917B1A"/>
    <w:rsid w:val="0092634A"/>
    <w:rsid w:val="00926E1B"/>
    <w:rsid w:val="00930997"/>
    <w:rsid w:val="00936818"/>
    <w:rsid w:val="00946053"/>
    <w:rsid w:val="00946623"/>
    <w:rsid w:val="009514CC"/>
    <w:rsid w:val="00955E74"/>
    <w:rsid w:val="009644B8"/>
    <w:rsid w:val="009706CD"/>
    <w:rsid w:val="00971E92"/>
    <w:rsid w:val="00984D65"/>
    <w:rsid w:val="00992217"/>
    <w:rsid w:val="009A026E"/>
    <w:rsid w:val="009A2982"/>
    <w:rsid w:val="009A3B20"/>
    <w:rsid w:val="009A4540"/>
    <w:rsid w:val="009A462A"/>
    <w:rsid w:val="009A4C3E"/>
    <w:rsid w:val="009B2CFA"/>
    <w:rsid w:val="009B7DF3"/>
    <w:rsid w:val="009C07E0"/>
    <w:rsid w:val="009C17F6"/>
    <w:rsid w:val="009D1493"/>
    <w:rsid w:val="009D175A"/>
    <w:rsid w:val="009D23AF"/>
    <w:rsid w:val="009D23E2"/>
    <w:rsid w:val="009D4517"/>
    <w:rsid w:val="009D7347"/>
    <w:rsid w:val="009E1A57"/>
    <w:rsid w:val="009E2DCC"/>
    <w:rsid w:val="009E5F49"/>
    <w:rsid w:val="009E6A8F"/>
    <w:rsid w:val="009E6AF4"/>
    <w:rsid w:val="009E707D"/>
    <w:rsid w:val="009F0B47"/>
    <w:rsid w:val="009F7A48"/>
    <w:rsid w:val="00A00F4F"/>
    <w:rsid w:val="00A02B00"/>
    <w:rsid w:val="00A05FB0"/>
    <w:rsid w:val="00A13CD2"/>
    <w:rsid w:val="00A13D12"/>
    <w:rsid w:val="00A249B4"/>
    <w:rsid w:val="00A2552D"/>
    <w:rsid w:val="00A278F9"/>
    <w:rsid w:val="00A319ED"/>
    <w:rsid w:val="00A3518D"/>
    <w:rsid w:val="00A36093"/>
    <w:rsid w:val="00A40A32"/>
    <w:rsid w:val="00A4196A"/>
    <w:rsid w:val="00A42AC7"/>
    <w:rsid w:val="00A45D6C"/>
    <w:rsid w:val="00A5048A"/>
    <w:rsid w:val="00A51C73"/>
    <w:rsid w:val="00A558D3"/>
    <w:rsid w:val="00A56EBB"/>
    <w:rsid w:val="00A645B0"/>
    <w:rsid w:val="00A64B1D"/>
    <w:rsid w:val="00A76AA2"/>
    <w:rsid w:val="00A774AD"/>
    <w:rsid w:val="00A80CEA"/>
    <w:rsid w:val="00A81007"/>
    <w:rsid w:val="00A81D8B"/>
    <w:rsid w:val="00A84AFC"/>
    <w:rsid w:val="00A86B50"/>
    <w:rsid w:val="00A90F63"/>
    <w:rsid w:val="00AA4E5D"/>
    <w:rsid w:val="00AA776B"/>
    <w:rsid w:val="00AA77B2"/>
    <w:rsid w:val="00AB215D"/>
    <w:rsid w:val="00AB6168"/>
    <w:rsid w:val="00AB636A"/>
    <w:rsid w:val="00AC06CE"/>
    <w:rsid w:val="00AC49A6"/>
    <w:rsid w:val="00AC5E7C"/>
    <w:rsid w:val="00AD0A15"/>
    <w:rsid w:val="00AD4385"/>
    <w:rsid w:val="00AD44F2"/>
    <w:rsid w:val="00AD7B0F"/>
    <w:rsid w:val="00AE1B5E"/>
    <w:rsid w:val="00AE1D32"/>
    <w:rsid w:val="00AE4507"/>
    <w:rsid w:val="00AE54D7"/>
    <w:rsid w:val="00AE5BD2"/>
    <w:rsid w:val="00AE692B"/>
    <w:rsid w:val="00AE6BC8"/>
    <w:rsid w:val="00AE7861"/>
    <w:rsid w:val="00AF33F7"/>
    <w:rsid w:val="00AF5FE8"/>
    <w:rsid w:val="00B01708"/>
    <w:rsid w:val="00B06A5E"/>
    <w:rsid w:val="00B075D3"/>
    <w:rsid w:val="00B07941"/>
    <w:rsid w:val="00B10747"/>
    <w:rsid w:val="00B114BC"/>
    <w:rsid w:val="00B129DB"/>
    <w:rsid w:val="00B1393D"/>
    <w:rsid w:val="00B15B7C"/>
    <w:rsid w:val="00B25163"/>
    <w:rsid w:val="00B25290"/>
    <w:rsid w:val="00B26058"/>
    <w:rsid w:val="00B30F0D"/>
    <w:rsid w:val="00B32A35"/>
    <w:rsid w:val="00B367E8"/>
    <w:rsid w:val="00B47645"/>
    <w:rsid w:val="00B47F8B"/>
    <w:rsid w:val="00B50207"/>
    <w:rsid w:val="00B5184D"/>
    <w:rsid w:val="00B53504"/>
    <w:rsid w:val="00B54848"/>
    <w:rsid w:val="00B54FD0"/>
    <w:rsid w:val="00B568F3"/>
    <w:rsid w:val="00B60243"/>
    <w:rsid w:val="00B61BC9"/>
    <w:rsid w:val="00B634F8"/>
    <w:rsid w:val="00B6458F"/>
    <w:rsid w:val="00B646FD"/>
    <w:rsid w:val="00B66132"/>
    <w:rsid w:val="00B6677E"/>
    <w:rsid w:val="00B67507"/>
    <w:rsid w:val="00B71030"/>
    <w:rsid w:val="00B7103E"/>
    <w:rsid w:val="00B72C0D"/>
    <w:rsid w:val="00B7309A"/>
    <w:rsid w:val="00B76212"/>
    <w:rsid w:val="00B76921"/>
    <w:rsid w:val="00B82607"/>
    <w:rsid w:val="00B836A9"/>
    <w:rsid w:val="00B83E21"/>
    <w:rsid w:val="00B85EF0"/>
    <w:rsid w:val="00B8699A"/>
    <w:rsid w:val="00B878E0"/>
    <w:rsid w:val="00B920EC"/>
    <w:rsid w:val="00B9449D"/>
    <w:rsid w:val="00B974D1"/>
    <w:rsid w:val="00BA0FDF"/>
    <w:rsid w:val="00BA24D8"/>
    <w:rsid w:val="00BB0647"/>
    <w:rsid w:val="00BB109C"/>
    <w:rsid w:val="00BB63F9"/>
    <w:rsid w:val="00BB78C5"/>
    <w:rsid w:val="00BC00AF"/>
    <w:rsid w:val="00BC565B"/>
    <w:rsid w:val="00BD0CA4"/>
    <w:rsid w:val="00BD23FA"/>
    <w:rsid w:val="00BD3872"/>
    <w:rsid w:val="00BD4013"/>
    <w:rsid w:val="00BD4084"/>
    <w:rsid w:val="00BD4CFF"/>
    <w:rsid w:val="00BE07F2"/>
    <w:rsid w:val="00BE3409"/>
    <w:rsid w:val="00BE529A"/>
    <w:rsid w:val="00BF1265"/>
    <w:rsid w:val="00BF35C3"/>
    <w:rsid w:val="00BF5EE5"/>
    <w:rsid w:val="00C0154B"/>
    <w:rsid w:val="00C0231F"/>
    <w:rsid w:val="00C0466D"/>
    <w:rsid w:val="00C10BC5"/>
    <w:rsid w:val="00C22DCF"/>
    <w:rsid w:val="00C23202"/>
    <w:rsid w:val="00C33522"/>
    <w:rsid w:val="00C345E5"/>
    <w:rsid w:val="00C428D1"/>
    <w:rsid w:val="00C4306D"/>
    <w:rsid w:val="00C43C6F"/>
    <w:rsid w:val="00C45221"/>
    <w:rsid w:val="00C475B4"/>
    <w:rsid w:val="00C510A2"/>
    <w:rsid w:val="00C52FF5"/>
    <w:rsid w:val="00C53B41"/>
    <w:rsid w:val="00C56000"/>
    <w:rsid w:val="00C60557"/>
    <w:rsid w:val="00C62E4B"/>
    <w:rsid w:val="00C63AA2"/>
    <w:rsid w:val="00C63C92"/>
    <w:rsid w:val="00C67905"/>
    <w:rsid w:val="00C71151"/>
    <w:rsid w:val="00C72947"/>
    <w:rsid w:val="00C75A1A"/>
    <w:rsid w:val="00C765A5"/>
    <w:rsid w:val="00C867E3"/>
    <w:rsid w:val="00C911A2"/>
    <w:rsid w:val="00C9274B"/>
    <w:rsid w:val="00C97209"/>
    <w:rsid w:val="00C97292"/>
    <w:rsid w:val="00CA253D"/>
    <w:rsid w:val="00CA4172"/>
    <w:rsid w:val="00CA6EF9"/>
    <w:rsid w:val="00CB0CB2"/>
    <w:rsid w:val="00CB1750"/>
    <w:rsid w:val="00CB2EAE"/>
    <w:rsid w:val="00CB6C83"/>
    <w:rsid w:val="00CC3CB6"/>
    <w:rsid w:val="00CC6D50"/>
    <w:rsid w:val="00CD2CB7"/>
    <w:rsid w:val="00CD2F6B"/>
    <w:rsid w:val="00CD46E9"/>
    <w:rsid w:val="00CE0AEF"/>
    <w:rsid w:val="00CE378A"/>
    <w:rsid w:val="00CE44F9"/>
    <w:rsid w:val="00CE540C"/>
    <w:rsid w:val="00CE56B9"/>
    <w:rsid w:val="00CF07F0"/>
    <w:rsid w:val="00CF2879"/>
    <w:rsid w:val="00D02744"/>
    <w:rsid w:val="00D03891"/>
    <w:rsid w:val="00D07ECA"/>
    <w:rsid w:val="00D14689"/>
    <w:rsid w:val="00D17249"/>
    <w:rsid w:val="00D201E3"/>
    <w:rsid w:val="00D20E9B"/>
    <w:rsid w:val="00D318E2"/>
    <w:rsid w:val="00D33256"/>
    <w:rsid w:val="00D37678"/>
    <w:rsid w:val="00D400B9"/>
    <w:rsid w:val="00D42E9A"/>
    <w:rsid w:val="00D4352A"/>
    <w:rsid w:val="00D4472E"/>
    <w:rsid w:val="00D47085"/>
    <w:rsid w:val="00D53861"/>
    <w:rsid w:val="00D562AC"/>
    <w:rsid w:val="00D6084E"/>
    <w:rsid w:val="00D711AE"/>
    <w:rsid w:val="00D71AB2"/>
    <w:rsid w:val="00D72A8C"/>
    <w:rsid w:val="00D7681A"/>
    <w:rsid w:val="00D7681B"/>
    <w:rsid w:val="00D91B1B"/>
    <w:rsid w:val="00D95705"/>
    <w:rsid w:val="00DA0BAA"/>
    <w:rsid w:val="00DA2A20"/>
    <w:rsid w:val="00DA4144"/>
    <w:rsid w:val="00DA453B"/>
    <w:rsid w:val="00DB125D"/>
    <w:rsid w:val="00DB3600"/>
    <w:rsid w:val="00DC1E43"/>
    <w:rsid w:val="00DC32CE"/>
    <w:rsid w:val="00DC3382"/>
    <w:rsid w:val="00DC34D2"/>
    <w:rsid w:val="00DC62F0"/>
    <w:rsid w:val="00DC6490"/>
    <w:rsid w:val="00DD350E"/>
    <w:rsid w:val="00DD5D88"/>
    <w:rsid w:val="00DE0406"/>
    <w:rsid w:val="00DF1269"/>
    <w:rsid w:val="00DF2157"/>
    <w:rsid w:val="00DF2534"/>
    <w:rsid w:val="00DF6CBF"/>
    <w:rsid w:val="00E01380"/>
    <w:rsid w:val="00E02BB0"/>
    <w:rsid w:val="00E042B9"/>
    <w:rsid w:val="00E05383"/>
    <w:rsid w:val="00E05D4C"/>
    <w:rsid w:val="00E0771C"/>
    <w:rsid w:val="00E07A43"/>
    <w:rsid w:val="00E11FFF"/>
    <w:rsid w:val="00E12C44"/>
    <w:rsid w:val="00E13306"/>
    <w:rsid w:val="00E165CF"/>
    <w:rsid w:val="00E20BC0"/>
    <w:rsid w:val="00E25786"/>
    <w:rsid w:val="00E32086"/>
    <w:rsid w:val="00E327B5"/>
    <w:rsid w:val="00E3518B"/>
    <w:rsid w:val="00E36EF7"/>
    <w:rsid w:val="00E3712D"/>
    <w:rsid w:val="00E40870"/>
    <w:rsid w:val="00E43177"/>
    <w:rsid w:val="00E43F24"/>
    <w:rsid w:val="00E47973"/>
    <w:rsid w:val="00E508DA"/>
    <w:rsid w:val="00E51AF5"/>
    <w:rsid w:val="00E56DE2"/>
    <w:rsid w:val="00E6402E"/>
    <w:rsid w:val="00E669AB"/>
    <w:rsid w:val="00E70386"/>
    <w:rsid w:val="00E74CCB"/>
    <w:rsid w:val="00E74F5C"/>
    <w:rsid w:val="00E76576"/>
    <w:rsid w:val="00E842C6"/>
    <w:rsid w:val="00E84878"/>
    <w:rsid w:val="00E92FC0"/>
    <w:rsid w:val="00E93620"/>
    <w:rsid w:val="00E95AA8"/>
    <w:rsid w:val="00EA0BD9"/>
    <w:rsid w:val="00EA2B66"/>
    <w:rsid w:val="00EA2C35"/>
    <w:rsid w:val="00EA7E55"/>
    <w:rsid w:val="00EB00C3"/>
    <w:rsid w:val="00EC003A"/>
    <w:rsid w:val="00EC6888"/>
    <w:rsid w:val="00ED209E"/>
    <w:rsid w:val="00ED29A4"/>
    <w:rsid w:val="00ED2A80"/>
    <w:rsid w:val="00ED4B89"/>
    <w:rsid w:val="00ED7FE1"/>
    <w:rsid w:val="00EE1AFA"/>
    <w:rsid w:val="00EE4D77"/>
    <w:rsid w:val="00EE5B51"/>
    <w:rsid w:val="00EE7A60"/>
    <w:rsid w:val="00EF04EC"/>
    <w:rsid w:val="00EF05E4"/>
    <w:rsid w:val="00EF3735"/>
    <w:rsid w:val="00EF69C9"/>
    <w:rsid w:val="00F00184"/>
    <w:rsid w:val="00F02414"/>
    <w:rsid w:val="00F033BD"/>
    <w:rsid w:val="00F07919"/>
    <w:rsid w:val="00F10A30"/>
    <w:rsid w:val="00F139B9"/>
    <w:rsid w:val="00F161C9"/>
    <w:rsid w:val="00F1664E"/>
    <w:rsid w:val="00F17003"/>
    <w:rsid w:val="00F17292"/>
    <w:rsid w:val="00F2210F"/>
    <w:rsid w:val="00F2287F"/>
    <w:rsid w:val="00F22A99"/>
    <w:rsid w:val="00F22DD5"/>
    <w:rsid w:val="00F30086"/>
    <w:rsid w:val="00F31E8F"/>
    <w:rsid w:val="00F44E66"/>
    <w:rsid w:val="00F460C2"/>
    <w:rsid w:val="00F5000F"/>
    <w:rsid w:val="00F50487"/>
    <w:rsid w:val="00F51386"/>
    <w:rsid w:val="00F516E9"/>
    <w:rsid w:val="00F55AB4"/>
    <w:rsid w:val="00F71575"/>
    <w:rsid w:val="00F74C50"/>
    <w:rsid w:val="00F76440"/>
    <w:rsid w:val="00F76888"/>
    <w:rsid w:val="00F82BBC"/>
    <w:rsid w:val="00F9222B"/>
    <w:rsid w:val="00F9326F"/>
    <w:rsid w:val="00F9360F"/>
    <w:rsid w:val="00F93D3D"/>
    <w:rsid w:val="00FA2574"/>
    <w:rsid w:val="00FA4C10"/>
    <w:rsid w:val="00FA5517"/>
    <w:rsid w:val="00FB09C0"/>
    <w:rsid w:val="00FB0A3C"/>
    <w:rsid w:val="00FB4D64"/>
    <w:rsid w:val="00FB5ED6"/>
    <w:rsid w:val="00FD0508"/>
    <w:rsid w:val="00FD43EF"/>
    <w:rsid w:val="00FD595F"/>
    <w:rsid w:val="00FE0C78"/>
    <w:rsid w:val="00FE465F"/>
    <w:rsid w:val="00FE7060"/>
    <w:rsid w:val="00FF1A98"/>
    <w:rsid w:val="00FF43D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D2E5A3E"/>
  <w14:defaultImageDpi w14:val="0"/>
  <w15:docId w15:val="{55DF4BE1-3380-4745-AC49-1E2721928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C6888"/>
    <w:rPr>
      <w:rFonts w:ascii="Times New Roman" w:eastAsia="Times New Roman" w:hAnsi="Times New Roman"/>
    </w:rPr>
  </w:style>
  <w:style w:type="paragraph" w:styleId="Nadpis1">
    <w:name w:val="heading 1"/>
    <w:basedOn w:val="Normln"/>
    <w:next w:val="Normln"/>
    <w:link w:val="Nadpis1Char"/>
    <w:uiPriority w:val="99"/>
    <w:qFormat/>
    <w:rsid w:val="00EC6888"/>
    <w:pPr>
      <w:keepNext/>
      <w:widowControl w:val="0"/>
      <w:jc w:val="both"/>
      <w:outlineLvl w:val="0"/>
    </w:pPr>
    <w:rPr>
      <w:i/>
      <w:iCs/>
      <w:sz w:val="23"/>
      <w:szCs w:val="23"/>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locked/>
    <w:rsid w:val="00EC6888"/>
    <w:rPr>
      <w:rFonts w:ascii="Times New Roman" w:hAnsi="Times New Roman"/>
      <w:i/>
      <w:sz w:val="23"/>
      <w:lang w:val="x-none" w:eastAsia="cs-CZ"/>
    </w:rPr>
  </w:style>
  <w:style w:type="paragraph" w:styleId="Zkladntext">
    <w:name w:val="Body Text"/>
    <w:basedOn w:val="Normln"/>
    <w:link w:val="ZkladntextChar"/>
    <w:uiPriority w:val="99"/>
    <w:rsid w:val="00EC6888"/>
    <w:rPr>
      <w:sz w:val="24"/>
      <w:szCs w:val="24"/>
    </w:rPr>
  </w:style>
  <w:style w:type="character" w:customStyle="1" w:styleId="ZkladntextChar">
    <w:name w:val="Základní text Char"/>
    <w:link w:val="Zkladntext"/>
    <w:uiPriority w:val="99"/>
    <w:locked/>
    <w:rsid w:val="00EC6888"/>
    <w:rPr>
      <w:rFonts w:ascii="Times New Roman" w:hAnsi="Times New Roman"/>
      <w:sz w:val="24"/>
      <w:lang w:val="x-none" w:eastAsia="cs-CZ"/>
    </w:rPr>
  </w:style>
  <w:style w:type="paragraph" w:styleId="Zkladntext2">
    <w:name w:val="Body Text 2"/>
    <w:basedOn w:val="Normln"/>
    <w:link w:val="Zkladntext2Char"/>
    <w:uiPriority w:val="99"/>
    <w:rsid w:val="00EC6888"/>
    <w:pPr>
      <w:widowControl w:val="0"/>
      <w:ind w:left="284" w:hanging="284"/>
    </w:pPr>
    <w:rPr>
      <w:sz w:val="23"/>
      <w:szCs w:val="23"/>
    </w:rPr>
  </w:style>
  <w:style w:type="character" w:customStyle="1" w:styleId="Zkladntext2Char">
    <w:name w:val="Základní text 2 Char"/>
    <w:link w:val="Zkladntext2"/>
    <w:uiPriority w:val="99"/>
    <w:locked/>
    <w:rsid w:val="00EC6888"/>
    <w:rPr>
      <w:rFonts w:ascii="Times New Roman" w:hAnsi="Times New Roman"/>
      <w:sz w:val="23"/>
      <w:lang w:val="x-none" w:eastAsia="cs-CZ"/>
    </w:rPr>
  </w:style>
  <w:style w:type="character" w:styleId="Odkaznakoment">
    <w:name w:val="annotation reference"/>
    <w:uiPriority w:val="99"/>
    <w:semiHidden/>
    <w:rsid w:val="00A80CEA"/>
    <w:rPr>
      <w:rFonts w:cs="Times New Roman"/>
      <w:sz w:val="16"/>
    </w:rPr>
  </w:style>
  <w:style w:type="paragraph" w:styleId="Textkomente">
    <w:name w:val="annotation text"/>
    <w:basedOn w:val="Normln"/>
    <w:link w:val="TextkomenteChar"/>
    <w:uiPriority w:val="99"/>
    <w:semiHidden/>
    <w:rsid w:val="00A80CEA"/>
  </w:style>
  <w:style w:type="character" w:customStyle="1" w:styleId="TextkomenteChar">
    <w:name w:val="Text komentáře Char"/>
    <w:link w:val="Textkomente"/>
    <w:uiPriority w:val="99"/>
    <w:semiHidden/>
    <w:locked/>
    <w:rsid w:val="00A80CEA"/>
    <w:rPr>
      <w:rFonts w:ascii="Times New Roman" w:hAnsi="Times New Roman"/>
      <w:sz w:val="20"/>
      <w:lang w:val="x-none" w:eastAsia="cs-CZ"/>
    </w:rPr>
  </w:style>
  <w:style w:type="paragraph" w:styleId="Pedmtkomente">
    <w:name w:val="annotation subject"/>
    <w:basedOn w:val="Textkomente"/>
    <w:next w:val="Textkomente"/>
    <w:link w:val="PedmtkomenteChar"/>
    <w:uiPriority w:val="99"/>
    <w:semiHidden/>
    <w:rsid w:val="00A80CEA"/>
    <w:rPr>
      <w:b/>
      <w:bCs/>
    </w:rPr>
  </w:style>
  <w:style w:type="character" w:customStyle="1" w:styleId="PedmtkomenteChar">
    <w:name w:val="Předmět komentáře Char"/>
    <w:link w:val="Pedmtkomente"/>
    <w:uiPriority w:val="99"/>
    <w:semiHidden/>
    <w:locked/>
    <w:rsid w:val="00A80CEA"/>
    <w:rPr>
      <w:rFonts w:ascii="Times New Roman" w:hAnsi="Times New Roman"/>
      <w:b/>
      <w:sz w:val="20"/>
      <w:lang w:val="x-none" w:eastAsia="cs-CZ"/>
    </w:rPr>
  </w:style>
  <w:style w:type="paragraph" w:styleId="Textbubliny">
    <w:name w:val="Balloon Text"/>
    <w:basedOn w:val="Normln"/>
    <w:link w:val="TextbublinyChar"/>
    <w:uiPriority w:val="99"/>
    <w:semiHidden/>
    <w:rsid w:val="00A80CEA"/>
    <w:rPr>
      <w:rFonts w:ascii="Tahoma" w:hAnsi="Tahoma"/>
      <w:sz w:val="16"/>
      <w:szCs w:val="16"/>
    </w:rPr>
  </w:style>
  <w:style w:type="character" w:customStyle="1" w:styleId="TextbublinyChar">
    <w:name w:val="Text bubliny Char"/>
    <w:link w:val="Textbubliny"/>
    <w:uiPriority w:val="99"/>
    <w:semiHidden/>
    <w:locked/>
    <w:rsid w:val="00A80CEA"/>
    <w:rPr>
      <w:rFonts w:ascii="Tahoma" w:hAnsi="Tahoma"/>
      <w:sz w:val="16"/>
      <w:lang w:val="x-none" w:eastAsia="cs-CZ"/>
    </w:rPr>
  </w:style>
  <w:style w:type="paragraph" w:styleId="Bezmezer">
    <w:name w:val="No Spacing"/>
    <w:uiPriority w:val="99"/>
    <w:qFormat/>
    <w:rsid w:val="000724D5"/>
    <w:rPr>
      <w:sz w:val="22"/>
      <w:szCs w:val="22"/>
      <w:lang w:eastAsia="en-US"/>
    </w:rPr>
  </w:style>
  <w:style w:type="character" w:customStyle="1" w:styleId="StylStandardnpsmoodstavce1Arial">
    <w:name w:val="Styl Standardní písmo odstavce1 + Arial"/>
    <w:uiPriority w:val="99"/>
    <w:rsid w:val="0087330F"/>
    <w:rPr>
      <w:rFonts w:ascii="Arial" w:hAnsi="Arial"/>
      <w:sz w:val="20"/>
    </w:rPr>
  </w:style>
  <w:style w:type="character" w:styleId="Zdraznn">
    <w:name w:val="Emphasis"/>
    <w:uiPriority w:val="99"/>
    <w:qFormat/>
    <w:rsid w:val="0087330F"/>
    <w:rPr>
      <w:rFonts w:cs="Times New Roman"/>
      <w:i/>
    </w:rPr>
  </w:style>
  <w:style w:type="paragraph" w:styleId="Normlnweb">
    <w:name w:val="Normal (Web)"/>
    <w:basedOn w:val="Normln"/>
    <w:uiPriority w:val="99"/>
    <w:rsid w:val="0087330F"/>
    <w:pPr>
      <w:spacing w:before="100" w:beforeAutospacing="1" w:after="100" w:afterAutospacing="1"/>
    </w:pPr>
    <w:rPr>
      <w:sz w:val="24"/>
      <w:szCs w:val="24"/>
    </w:rPr>
  </w:style>
  <w:style w:type="character" w:styleId="Hypertextovodkaz">
    <w:name w:val="Hyperlink"/>
    <w:uiPriority w:val="99"/>
    <w:rsid w:val="00241BE6"/>
    <w:rPr>
      <w:rFonts w:cs="Times New Roman"/>
      <w:color w:val="0000FF"/>
      <w:u w:val="single"/>
    </w:rPr>
  </w:style>
  <w:style w:type="table" w:styleId="Mkatabulky">
    <w:name w:val="Table Grid"/>
    <w:basedOn w:val="Normlntabulka"/>
    <w:uiPriority w:val="99"/>
    <w:rsid w:val="00241BE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pat">
    <w:name w:val="footer"/>
    <w:basedOn w:val="Normln"/>
    <w:link w:val="ZpatChar"/>
    <w:uiPriority w:val="99"/>
    <w:rsid w:val="00E43F24"/>
    <w:pPr>
      <w:tabs>
        <w:tab w:val="center" w:pos="4536"/>
        <w:tab w:val="right" w:pos="9072"/>
      </w:tabs>
    </w:pPr>
  </w:style>
  <w:style w:type="character" w:customStyle="1" w:styleId="ZpatChar">
    <w:name w:val="Zápatí Char"/>
    <w:link w:val="Zpat"/>
    <w:uiPriority w:val="99"/>
    <w:semiHidden/>
    <w:rsid w:val="00580F51"/>
    <w:rPr>
      <w:rFonts w:ascii="Times New Roman" w:eastAsia="Times New Roman" w:hAnsi="Times New Roman"/>
      <w:sz w:val="20"/>
      <w:szCs w:val="20"/>
    </w:rPr>
  </w:style>
  <w:style w:type="character" w:styleId="slostrnky">
    <w:name w:val="page number"/>
    <w:uiPriority w:val="99"/>
    <w:rsid w:val="00E43F24"/>
    <w:rPr>
      <w:rFonts w:cs="Times New Roman"/>
    </w:rPr>
  </w:style>
  <w:style w:type="paragraph" w:styleId="Textpoznpodarou">
    <w:name w:val="footnote text"/>
    <w:basedOn w:val="Normln"/>
    <w:link w:val="TextpoznpodarouChar"/>
    <w:semiHidden/>
    <w:rsid w:val="009F7A48"/>
    <w:pPr>
      <w:spacing w:after="60"/>
      <w:ind w:left="284" w:firstLine="709"/>
      <w:jc w:val="both"/>
    </w:pPr>
    <w:rPr>
      <w:rFonts w:ascii="Calibri" w:eastAsia="Calibri" w:hAnsi="Calibri"/>
    </w:rPr>
  </w:style>
  <w:style w:type="character" w:customStyle="1" w:styleId="TextpoznpodarouChar">
    <w:name w:val="Text pozn. pod čarou Char"/>
    <w:link w:val="Textpoznpodarou"/>
    <w:semiHidden/>
    <w:locked/>
    <w:rsid w:val="009F7A48"/>
    <w:rPr>
      <w:lang w:val="cs-CZ" w:eastAsia="cs-CZ"/>
    </w:rPr>
  </w:style>
  <w:style w:type="character" w:styleId="Znakapoznpodarou">
    <w:name w:val="footnote reference"/>
    <w:semiHidden/>
    <w:rsid w:val="009F7A48"/>
    <w:rPr>
      <w:rFonts w:cs="Times New Roman"/>
      <w:vertAlign w:val="superscript"/>
    </w:rPr>
  </w:style>
  <w:style w:type="paragraph" w:customStyle="1" w:styleId="Zkladntextodsazen1">
    <w:name w:val="Základní text odsazený1"/>
    <w:basedOn w:val="Normln"/>
    <w:uiPriority w:val="99"/>
    <w:rsid w:val="009F7A48"/>
    <w:pPr>
      <w:spacing w:after="120"/>
      <w:ind w:left="283"/>
    </w:pPr>
  </w:style>
  <w:style w:type="paragraph" w:customStyle="1" w:styleId="Titulka">
    <w:name w:val="Titulka"/>
    <w:basedOn w:val="Normln"/>
    <w:uiPriority w:val="99"/>
    <w:rsid w:val="00D318E2"/>
    <w:pPr>
      <w:jc w:val="center"/>
    </w:pPr>
    <w:rPr>
      <w:rFonts w:ascii="Arial" w:hAnsi="Arial"/>
      <w:b/>
      <w:sz w:val="52"/>
      <w:szCs w:val="52"/>
    </w:rPr>
  </w:style>
  <w:style w:type="paragraph" w:styleId="Zkladntextodsazen">
    <w:name w:val="Body Text Indent"/>
    <w:basedOn w:val="Normln"/>
    <w:link w:val="ZkladntextodsazenChar"/>
    <w:uiPriority w:val="99"/>
    <w:rsid w:val="000B389E"/>
    <w:pPr>
      <w:spacing w:after="120"/>
      <w:ind w:left="283"/>
    </w:pPr>
  </w:style>
  <w:style w:type="character" w:customStyle="1" w:styleId="ZkladntextodsazenChar">
    <w:name w:val="Základní text odsazený Char"/>
    <w:link w:val="Zkladntextodsazen"/>
    <w:uiPriority w:val="99"/>
    <w:locked/>
    <w:rsid w:val="000B389E"/>
    <w:rPr>
      <w:rFonts w:ascii="Times New Roman" w:hAnsi="Times New Roman"/>
    </w:rPr>
  </w:style>
  <w:style w:type="paragraph" w:customStyle="1" w:styleId="Zkladntextodsazen11">
    <w:name w:val="Základní text odsazený11"/>
    <w:basedOn w:val="Normln"/>
    <w:uiPriority w:val="99"/>
    <w:rsid w:val="00341E8A"/>
    <w:pPr>
      <w:spacing w:after="120"/>
      <w:ind w:left="283"/>
    </w:pPr>
  </w:style>
  <w:style w:type="paragraph" w:styleId="Zhlav">
    <w:name w:val="header"/>
    <w:basedOn w:val="Normln"/>
    <w:link w:val="ZhlavChar"/>
    <w:uiPriority w:val="99"/>
    <w:rsid w:val="00AE1B5E"/>
    <w:pPr>
      <w:tabs>
        <w:tab w:val="center" w:pos="4536"/>
        <w:tab w:val="right" w:pos="9072"/>
      </w:tabs>
    </w:pPr>
  </w:style>
  <w:style w:type="character" w:customStyle="1" w:styleId="ZhlavChar">
    <w:name w:val="Záhlaví Char"/>
    <w:link w:val="Zhlav"/>
    <w:uiPriority w:val="99"/>
    <w:semiHidden/>
    <w:rsid w:val="00580F51"/>
    <w:rPr>
      <w:rFonts w:ascii="Times New Roman" w:eastAsia="Times New Roman" w:hAnsi="Times New Roman"/>
      <w:sz w:val="20"/>
      <w:szCs w:val="20"/>
    </w:rPr>
  </w:style>
  <w:style w:type="character" w:styleId="Siln">
    <w:name w:val="Strong"/>
    <w:uiPriority w:val="99"/>
    <w:qFormat/>
    <w:rsid w:val="00C0466D"/>
    <w:rPr>
      <w:rFonts w:cs="Times New Roman"/>
      <w:b/>
    </w:rPr>
  </w:style>
  <w:style w:type="paragraph" w:customStyle="1" w:styleId="Zkladntextodsazen21">
    <w:name w:val="Základní text odsazený 21"/>
    <w:basedOn w:val="Normln"/>
    <w:uiPriority w:val="99"/>
    <w:rsid w:val="005C3BF4"/>
    <w:pPr>
      <w:suppressAutoHyphens/>
      <w:ind w:left="567" w:hanging="567"/>
      <w:jc w:val="both"/>
    </w:pPr>
    <w:rPr>
      <w:sz w:val="24"/>
      <w:lang w:eastAsia="ar-SA"/>
    </w:rPr>
  </w:style>
  <w:style w:type="paragraph" w:styleId="FormtovanvHTML">
    <w:name w:val="HTML Preformatted"/>
    <w:basedOn w:val="Normln"/>
    <w:link w:val="FormtovanvHTMLChar"/>
    <w:uiPriority w:val="99"/>
    <w:semiHidden/>
    <w:rsid w:val="00C97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FormtovanvHTMLChar">
    <w:name w:val="Formátovaný v HTML Char"/>
    <w:link w:val="FormtovanvHTML"/>
    <w:uiPriority w:val="99"/>
    <w:semiHidden/>
    <w:locked/>
    <w:rsid w:val="00C97292"/>
    <w:rPr>
      <w:rFonts w:ascii="Courier New" w:hAnsi="Courier New"/>
    </w:rPr>
  </w:style>
  <w:style w:type="paragraph" w:customStyle="1" w:styleId="Odstavecseseznamem1">
    <w:name w:val="Odstavec se seznamem1"/>
    <w:basedOn w:val="Normln"/>
    <w:rsid w:val="007D1A78"/>
    <w:pPr>
      <w:widowControl w:val="0"/>
      <w:autoSpaceDE w:val="0"/>
      <w:autoSpaceDN w:val="0"/>
      <w:ind w:left="832" w:hanging="360"/>
    </w:pPr>
    <w:rPr>
      <w:rFonts w:ascii="Calibri" w:hAnsi="Calibri" w:cs="Calibri"/>
      <w:sz w:val="22"/>
      <w:szCs w:val="22"/>
      <w:lang w:eastAsia="en-US"/>
    </w:rPr>
  </w:style>
  <w:style w:type="character" w:customStyle="1" w:styleId="dn">
    <w:name w:val="Žádný"/>
    <w:uiPriority w:val="99"/>
    <w:qFormat/>
    <w:rsid w:val="00B50207"/>
  </w:style>
  <w:style w:type="paragraph" w:styleId="Odstavecseseznamem">
    <w:name w:val="List Paragraph"/>
    <w:basedOn w:val="Normln"/>
    <w:uiPriority w:val="34"/>
    <w:qFormat/>
    <w:rsid w:val="004705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793267">
      <w:bodyDiv w:val="1"/>
      <w:marLeft w:val="0"/>
      <w:marRight w:val="0"/>
      <w:marTop w:val="0"/>
      <w:marBottom w:val="0"/>
      <w:divBdr>
        <w:top w:val="none" w:sz="0" w:space="0" w:color="auto"/>
        <w:left w:val="none" w:sz="0" w:space="0" w:color="auto"/>
        <w:bottom w:val="none" w:sz="0" w:space="0" w:color="auto"/>
        <w:right w:val="none" w:sz="0" w:space="0" w:color="auto"/>
      </w:divBdr>
    </w:div>
    <w:div w:id="1075014926">
      <w:marLeft w:val="0"/>
      <w:marRight w:val="0"/>
      <w:marTop w:val="0"/>
      <w:marBottom w:val="0"/>
      <w:divBdr>
        <w:top w:val="none" w:sz="0" w:space="0" w:color="auto"/>
        <w:left w:val="none" w:sz="0" w:space="0" w:color="auto"/>
        <w:bottom w:val="none" w:sz="0" w:space="0" w:color="auto"/>
        <w:right w:val="none" w:sz="0" w:space="0" w:color="auto"/>
      </w:divBdr>
    </w:div>
    <w:div w:id="1075014927">
      <w:marLeft w:val="0"/>
      <w:marRight w:val="0"/>
      <w:marTop w:val="0"/>
      <w:marBottom w:val="0"/>
      <w:divBdr>
        <w:top w:val="none" w:sz="0" w:space="0" w:color="auto"/>
        <w:left w:val="none" w:sz="0" w:space="0" w:color="auto"/>
        <w:bottom w:val="none" w:sz="0" w:space="0" w:color="auto"/>
        <w:right w:val="none" w:sz="0" w:space="0" w:color="auto"/>
      </w:divBdr>
    </w:div>
    <w:div w:id="1075014928">
      <w:marLeft w:val="0"/>
      <w:marRight w:val="0"/>
      <w:marTop w:val="0"/>
      <w:marBottom w:val="0"/>
      <w:divBdr>
        <w:top w:val="none" w:sz="0" w:space="0" w:color="auto"/>
        <w:left w:val="none" w:sz="0" w:space="0" w:color="auto"/>
        <w:bottom w:val="none" w:sz="0" w:space="0" w:color="auto"/>
        <w:right w:val="none" w:sz="0" w:space="0" w:color="auto"/>
      </w:divBdr>
    </w:div>
    <w:div w:id="1698971838">
      <w:bodyDiv w:val="1"/>
      <w:marLeft w:val="0"/>
      <w:marRight w:val="0"/>
      <w:marTop w:val="0"/>
      <w:marBottom w:val="0"/>
      <w:divBdr>
        <w:top w:val="none" w:sz="0" w:space="0" w:color="auto"/>
        <w:left w:val="none" w:sz="0" w:space="0" w:color="auto"/>
        <w:bottom w:val="none" w:sz="0" w:space="0" w:color="auto"/>
        <w:right w:val="none" w:sz="0" w:space="0" w:color="auto"/>
      </w:divBdr>
    </w:div>
    <w:div w:id="204185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5454A-A352-4925-8E7E-F016021AA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11</Pages>
  <Words>4035</Words>
  <Characters>23812</Characters>
  <Application>Microsoft Office Word</Application>
  <DocSecurity>0</DocSecurity>
  <Lines>198</Lines>
  <Paragraphs>55</Paragraphs>
  <ScaleCrop>false</ScaleCrop>
  <HeadingPairs>
    <vt:vector size="2" baseType="variant">
      <vt:variant>
        <vt:lpstr>Název</vt:lpstr>
      </vt:variant>
      <vt:variant>
        <vt:i4>1</vt:i4>
      </vt:variant>
    </vt:vector>
  </HeadingPairs>
  <TitlesOfParts>
    <vt:vector size="1" baseType="lpstr">
      <vt:lpstr/>
    </vt:vector>
  </TitlesOfParts>
  <Company>MK ČR</Company>
  <LinksUpToDate>false</LinksUpToDate>
  <CharactersWithSpaces>27792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Blažka</dc:creator>
  <cp:keywords/>
  <dc:description/>
  <cp:lastModifiedBy>Administrator</cp:lastModifiedBy>
  <cp:revision>10</cp:revision>
  <cp:lastPrinted>2024-01-15T08:32:00Z</cp:lastPrinted>
  <dcterms:created xsi:type="dcterms:W3CDTF">2024-04-02T17:52:00Z</dcterms:created>
  <dcterms:modified xsi:type="dcterms:W3CDTF">2024-04-12T08:51:00Z</dcterms:modified>
</cp:coreProperties>
</file>